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3528A" w:rsidRDefault="00FB45A6">
      <w:pPr>
        <w:rPr>
          <w:color w:val="000000" w:themeColor="text1"/>
          <w:lang w:val="en-GB"/>
        </w:rPr>
      </w:pPr>
      <w:r w:rsidRPr="0043528A">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1300C8" w:rsidRDefault="001300C8" w:rsidP="007C7217">
      <w:pPr>
        <w:autoSpaceDE w:val="0"/>
        <w:jc w:val="center"/>
        <w:rPr>
          <w:b/>
          <w:bCs/>
          <w:color w:val="000000" w:themeColor="text1"/>
          <w:lang w:val="en-GB"/>
        </w:rPr>
      </w:pPr>
    </w:p>
    <w:p w:rsidR="007C7217" w:rsidRPr="0043528A" w:rsidRDefault="007C7217" w:rsidP="007C7217">
      <w:pPr>
        <w:autoSpaceDE w:val="0"/>
        <w:jc w:val="center"/>
        <w:rPr>
          <w:b/>
          <w:bCs/>
          <w:color w:val="000000" w:themeColor="text1"/>
          <w:lang w:val="en-GB"/>
        </w:rPr>
      </w:pPr>
      <w:r w:rsidRPr="0043528A">
        <w:rPr>
          <w:b/>
          <w:bCs/>
          <w:color w:val="000000" w:themeColor="text1"/>
          <w:lang w:val="en-GB"/>
        </w:rPr>
        <w:t>OPINION</w:t>
      </w:r>
    </w:p>
    <w:p w:rsidR="003C2C92" w:rsidRPr="0043528A" w:rsidRDefault="003C2C92" w:rsidP="007C7217">
      <w:pPr>
        <w:autoSpaceDE w:val="0"/>
        <w:jc w:val="both"/>
        <w:rPr>
          <w:b/>
          <w:bCs/>
          <w:color w:val="000000" w:themeColor="text1"/>
          <w:lang w:val="en-GB"/>
        </w:rPr>
      </w:pPr>
    </w:p>
    <w:p w:rsidR="007C7217" w:rsidRPr="0043528A" w:rsidRDefault="007C7217" w:rsidP="007C7217">
      <w:pPr>
        <w:autoSpaceDE w:val="0"/>
        <w:jc w:val="both"/>
        <w:rPr>
          <w:b/>
          <w:bCs/>
          <w:color w:val="000000" w:themeColor="text1"/>
          <w:lang w:val="en-GB"/>
        </w:rPr>
      </w:pPr>
      <w:r w:rsidRPr="0043528A">
        <w:rPr>
          <w:b/>
          <w:bCs/>
          <w:color w:val="000000" w:themeColor="text1"/>
          <w:lang w:val="en-GB"/>
        </w:rPr>
        <w:t xml:space="preserve">Date of adoption: </w:t>
      </w:r>
      <w:r w:rsidR="001300C8">
        <w:rPr>
          <w:b/>
          <w:bCs/>
          <w:color w:val="000000" w:themeColor="text1"/>
          <w:lang w:val="en-GB"/>
        </w:rPr>
        <w:t>13</w:t>
      </w:r>
      <w:r w:rsidR="00E01DFA">
        <w:rPr>
          <w:b/>
          <w:bCs/>
          <w:color w:val="000000" w:themeColor="text1"/>
          <w:lang w:val="en-GB"/>
        </w:rPr>
        <w:t xml:space="preserve"> December</w:t>
      </w:r>
      <w:r w:rsidRPr="0043528A">
        <w:rPr>
          <w:b/>
          <w:bCs/>
          <w:color w:val="000000" w:themeColor="text1"/>
          <w:lang w:val="en-GB"/>
        </w:rPr>
        <w:t xml:space="preserve"> 2014</w:t>
      </w:r>
    </w:p>
    <w:p w:rsidR="007C7217" w:rsidRPr="0043528A" w:rsidRDefault="007C7217" w:rsidP="007C7217">
      <w:pPr>
        <w:autoSpaceDE w:val="0"/>
        <w:jc w:val="both"/>
        <w:rPr>
          <w:b/>
          <w:bCs/>
          <w:color w:val="000000" w:themeColor="text1"/>
          <w:lang w:val="en-GB"/>
        </w:rPr>
      </w:pPr>
    </w:p>
    <w:p w:rsidR="007C7217" w:rsidRPr="0043528A" w:rsidRDefault="00E01DFA" w:rsidP="007C7217">
      <w:pPr>
        <w:autoSpaceDE w:val="0"/>
        <w:jc w:val="both"/>
        <w:rPr>
          <w:b/>
          <w:bCs/>
          <w:color w:val="000000" w:themeColor="text1"/>
          <w:lang w:val="en-GB"/>
        </w:rPr>
      </w:pPr>
      <w:r>
        <w:rPr>
          <w:b/>
          <w:bCs/>
          <w:color w:val="000000" w:themeColor="text1"/>
          <w:lang w:val="en-GB"/>
        </w:rPr>
        <w:t>Case No. 163</w:t>
      </w:r>
      <w:r w:rsidR="007C7217" w:rsidRPr="0043528A">
        <w:rPr>
          <w:b/>
          <w:bCs/>
          <w:color w:val="000000" w:themeColor="text1"/>
          <w:lang w:val="en-GB"/>
        </w:rPr>
        <w:t>/09</w:t>
      </w:r>
    </w:p>
    <w:p w:rsidR="007C7217" w:rsidRPr="0043528A" w:rsidRDefault="007C7217" w:rsidP="007C7217">
      <w:pPr>
        <w:autoSpaceDE w:val="0"/>
        <w:jc w:val="both"/>
        <w:rPr>
          <w:b/>
          <w:bCs/>
          <w:color w:val="000000" w:themeColor="text1"/>
          <w:lang w:val="en-GB"/>
        </w:rPr>
      </w:pPr>
    </w:p>
    <w:p w:rsidR="00E01DFA" w:rsidRDefault="00EE5678" w:rsidP="00E01DFA">
      <w:pPr>
        <w:autoSpaceDE w:val="0"/>
        <w:autoSpaceDN w:val="0"/>
        <w:adjustRightInd w:val="0"/>
        <w:jc w:val="both"/>
        <w:rPr>
          <w:b/>
          <w:bCs/>
        </w:rPr>
      </w:pPr>
      <w:proofErr w:type="spellStart"/>
      <w:r>
        <w:rPr>
          <w:b/>
        </w:rPr>
        <w:t>Gavrilo</w:t>
      </w:r>
      <w:proofErr w:type="spellEnd"/>
      <w:r>
        <w:rPr>
          <w:b/>
        </w:rPr>
        <w:t xml:space="preserve"> MILOSAVLJEVIĆ</w:t>
      </w:r>
    </w:p>
    <w:p w:rsidR="00C64001" w:rsidRDefault="00C64001"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proofErr w:type="gramStart"/>
      <w:r w:rsidRPr="0043528A">
        <w:rPr>
          <w:b/>
          <w:bCs/>
          <w:color w:val="000000" w:themeColor="text1"/>
          <w:lang w:val="en-GB"/>
        </w:rPr>
        <w:t>against</w:t>
      </w:r>
      <w:proofErr w:type="gramEnd"/>
    </w:p>
    <w:p w:rsidR="000F7E70" w:rsidRPr="0043528A" w:rsidRDefault="000F7E70" w:rsidP="000F7E70">
      <w:pPr>
        <w:autoSpaceDE w:val="0"/>
        <w:jc w:val="both"/>
        <w:rPr>
          <w:b/>
          <w:bCs/>
          <w:color w:val="000000" w:themeColor="text1"/>
          <w:lang w:val="en-GB"/>
        </w:rPr>
      </w:pPr>
    </w:p>
    <w:p w:rsidR="000F7E70" w:rsidRPr="0043528A" w:rsidRDefault="000F7E70" w:rsidP="000F7E70">
      <w:pPr>
        <w:autoSpaceDE w:val="0"/>
        <w:jc w:val="both"/>
        <w:rPr>
          <w:b/>
          <w:bCs/>
          <w:color w:val="000000" w:themeColor="text1"/>
          <w:lang w:val="en-GB"/>
        </w:rPr>
      </w:pPr>
      <w:r w:rsidRPr="0043528A">
        <w:rPr>
          <w:b/>
          <w:bCs/>
          <w:color w:val="000000" w:themeColor="text1"/>
          <w:lang w:val="en-GB"/>
        </w:rPr>
        <w:t xml:space="preserve">UNMIK </w:t>
      </w:r>
    </w:p>
    <w:p w:rsidR="00E07C8C" w:rsidRPr="0043528A" w:rsidRDefault="00E07C8C" w:rsidP="000F7E70">
      <w:pPr>
        <w:autoSpaceDE w:val="0"/>
        <w:jc w:val="both"/>
        <w:rPr>
          <w:b/>
          <w:bCs/>
          <w:color w:val="000000" w:themeColor="text1"/>
          <w:lang w:val="en-GB"/>
        </w:rPr>
      </w:pPr>
    </w:p>
    <w:p w:rsidR="00AC5114" w:rsidRPr="0043528A" w:rsidRDefault="00AC5114" w:rsidP="000F7E70">
      <w:pPr>
        <w:autoSpaceDE w:val="0"/>
        <w:jc w:val="both"/>
        <w:rPr>
          <w:b/>
          <w:bCs/>
          <w:color w:val="000000" w:themeColor="text1"/>
          <w:lang w:val="en-GB"/>
        </w:rPr>
      </w:pPr>
    </w:p>
    <w:p w:rsidR="000F7E70" w:rsidRPr="0043528A" w:rsidRDefault="000F7E70" w:rsidP="000F7E70">
      <w:pPr>
        <w:autoSpaceDE w:val="0"/>
        <w:jc w:val="both"/>
        <w:rPr>
          <w:color w:val="000000" w:themeColor="text1"/>
          <w:lang w:val="en-GB"/>
        </w:rPr>
      </w:pPr>
      <w:r w:rsidRPr="0043528A">
        <w:rPr>
          <w:color w:val="000000" w:themeColor="text1"/>
          <w:lang w:val="en-GB"/>
        </w:rPr>
        <w:t>The Human Rights Advisory Panel</w:t>
      </w:r>
      <w:r w:rsidR="000C1973" w:rsidRPr="0043528A">
        <w:rPr>
          <w:color w:val="000000" w:themeColor="text1"/>
          <w:lang w:val="en-GB"/>
        </w:rPr>
        <w:t>,</w:t>
      </w:r>
      <w:r w:rsidR="00361105" w:rsidRPr="0043528A">
        <w:rPr>
          <w:color w:val="000000" w:themeColor="text1"/>
          <w:lang w:val="en-GB"/>
        </w:rPr>
        <w:t xml:space="preserve"> </w:t>
      </w:r>
      <w:r w:rsidR="00C64001">
        <w:rPr>
          <w:color w:val="000000" w:themeColor="text1"/>
          <w:lang w:val="en-GB"/>
        </w:rPr>
        <w:t xml:space="preserve">sitting </w:t>
      </w:r>
      <w:r w:rsidRPr="0043528A">
        <w:rPr>
          <w:color w:val="000000" w:themeColor="text1"/>
          <w:lang w:val="en-GB"/>
        </w:rPr>
        <w:t>on</w:t>
      </w:r>
      <w:r w:rsidR="00552069" w:rsidRPr="0043528A">
        <w:rPr>
          <w:color w:val="000000" w:themeColor="text1"/>
          <w:lang w:val="en-GB"/>
        </w:rPr>
        <w:t xml:space="preserve"> </w:t>
      </w:r>
      <w:r w:rsidR="001300C8">
        <w:rPr>
          <w:color w:val="000000" w:themeColor="text1"/>
          <w:lang w:val="en-GB"/>
        </w:rPr>
        <w:t>13</w:t>
      </w:r>
      <w:r w:rsidR="00E01DFA">
        <w:rPr>
          <w:color w:val="000000" w:themeColor="text1"/>
          <w:lang w:val="en-GB"/>
        </w:rPr>
        <w:t xml:space="preserve"> December</w:t>
      </w:r>
      <w:r w:rsidR="00361105" w:rsidRPr="0043528A">
        <w:rPr>
          <w:color w:val="000000" w:themeColor="text1"/>
          <w:lang w:val="en-GB"/>
        </w:rPr>
        <w:t xml:space="preserve"> 2014</w:t>
      </w:r>
      <w:r w:rsidRPr="0043528A">
        <w:rPr>
          <w:color w:val="000000" w:themeColor="text1"/>
          <w:lang w:val="en-GB"/>
        </w:rPr>
        <w:t xml:space="preserve">, </w:t>
      </w:r>
    </w:p>
    <w:p w:rsidR="000F7E70" w:rsidRPr="0043528A" w:rsidRDefault="000F7E70" w:rsidP="000F7E70">
      <w:pPr>
        <w:autoSpaceDE w:val="0"/>
        <w:jc w:val="both"/>
        <w:rPr>
          <w:color w:val="000000" w:themeColor="text1"/>
          <w:lang w:val="en-GB"/>
        </w:rPr>
      </w:pPr>
      <w:proofErr w:type="gramStart"/>
      <w:r w:rsidRPr="0043528A">
        <w:rPr>
          <w:color w:val="000000" w:themeColor="text1"/>
          <w:lang w:val="en-GB"/>
        </w:rPr>
        <w:t>with</w:t>
      </w:r>
      <w:proofErr w:type="gramEnd"/>
      <w:r w:rsidRPr="0043528A">
        <w:rPr>
          <w:color w:val="000000" w:themeColor="text1"/>
          <w:lang w:val="en-GB"/>
        </w:rPr>
        <w:t xml:space="preserve"> the following members </w:t>
      </w:r>
      <w:r w:rsidR="00C64001">
        <w:rPr>
          <w:color w:val="000000" w:themeColor="text1"/>
          <w:lang w:val="en-GB"/>
        </w:rPr>
        <w:t>present</w:t>
      </w:r>
      <w:r w:rsidRPr="0043528A">
        <w:rPr>
          <w:color w:val="000000" w:themeColor="text1"/>
          <w:lang w:val="en-GB"/>
        </w:rPr>
        <w:t>:</w:t>
      </w:r>
    </w:p>
    <w:p w:rsidR="000F7E70" w:rsidRPr="0043528A" w:rsidRDefault="000F7E70" w:rsidP="000F7E70">
      <w:pPr>
        <w:autoSpaceDE w:val="0"/>
        <w:jc w:val="both"/>
        <w:rPr>
          <w:color w:val="000000" w:themeColor="text1"/>
          <w:lang w:val="en-GB"/>
        </w:rPr>
      </w:pPr>
    </w:p>
    <w:p w:rsidR="00E07C8C" w:rsidRPr="0043528A" w:rsidRDefault="00E07C8C" w:rsidP="000F7E70">
      <w:pPr>
        <w:autoSpaceDE w:val="0"/>
        <w:jc w:val="both"/>
        <w:rPr>
          <w:color w:val="000000" w:themeColor="text1"/>
          <w:lang w:val="en-GB"/>
        </w:rPr>
      </w:pPr>
      <w:r w:rsidRPr="0043528A">
        <w:rPr>
          <w:color w:val="000000" w:themeColor="text1"/>
          <w:lang w:val="en-GB"/>
        </w:rPr>
        <w:t xml:space="preserve">Marek </w:t>
      </w:r>
      <w:r w:rsidR="0064627F" w:rsidRPr="0043528A">
        <w:rPr>
          <w:color w:val="000000" w:themeColor="text1"/>
          <w:lang w:val="en-GB"/>
        </w:rPr>
        <w:t>Nowicki</w:t>
      </w:r>
      <w:r w:rsidRPr="0043528A">
        <w:rPr>
          <w:color w:val="000000" w:themeColor="text1"/>
          <w:lang w:val="en-GB"/>
        </w:rPr>
        <w:t>, Presiding Membe</w:t>
      </w:r>
      <w:r w:rsidR="000D5BCF" w:rsidRPr="0043528A">
        <w:rPr>
          <w:color w:val="000000" w:themeColor="text1"/>
          <w:lang w:val="en-GB"/>
        </w:rPr>
        <w:t>r</w:t>
      </w:r>
    </w:p>
    <w:p w:rsidR="000F7E70" w:rsidRPr="0043528A" w:rsidRDefault="00E07C8C" w:rsidP="000F7E70">
      <w:pPr>
        <w:autoSpaceDE w:val="0"/>
        <w:jc w:val="both"/>
        <w:rPr>
          <w:color w:val="000000" w:themeColor="text1"/>
          <w:lang w:val="en-GB"/>
        </w:rPr>
      </w:pPr>
      <w:r w:rsidRPr="0043528A">
        <w:rPr>
          <w:color w:val="000000" w:themeColor="text1"/>
          <w:lang w:val="en-GB"/>
        </w:rPr>
        <w:t xml:space="preserve">Christine </w:t>
      </w:r>
      <w:r w:rsidR="0064627F" w:rsidRPr="0043528A">
        <w:rPr>
          <w:color w:val="000000" w:themeColor="text1"/>
          <w:lang w:val="en-GB"/>
        </w:rPr>
        <w:t>Chinkin</w:t>
      </w:r>
    </w:p>
    <w:p w:rsidR="00A40F98" w:rsidRPr="001300C8" w:rsidRDefault="00A40F98" w:rsidP="000F7E70">
      <w:pPr>
        <w:autoSpaceDE w:val="0"/>
        <w:jc w:val="both"/>
        <w:rPr>
          <w:color w:val="000000" w:themeColor="text1"/>
          <w:lang w:val="en-GB"/>
        </w:rPr>
      </w:pPr>
      <w:r w:rsidRPr="001300C8">
        <w:rPr>
          <w:color w:val="000000" w:themeColor="text1"/>
          <w:lang w:val="en-GB"/>
        </w:rPr>
        <w:t xml:space="preserve">Françoise </w:t>
      </w:r>
      <w:r w:rsidR="0064627F" w:rsidRPr="001300C8">
        <w:rPr>
          <w:color w:val="000000" w:themeColor="text1"/>
          <w:lang w:val="en-GB"/>
        </w:rPr>
        <w:t>Tulkens</w:t>
      </w:r>
    </w:p>
    <w:p w:rsidR="000F7E70" w:rsidRPr="001300C8" w:rsidRDefault="000F7E70" w:rsidP="000F7E70">
      <w:pPr>
        <w:autoSpaceDE w:val="0"/>
        <w:jc w:val="both"/>
        <w:rPr>
          <w:color w:val="000000" w:themeColor="text1"/>
          <w:lang w:val="en-GB"/>
        </w:rPr>
      </w:pPr>
    </w:p>
    <w:p w:rsidR="003C2C92" w:rsidRPr="001300C8" w:rsidRDefault="003C2C92" w:rsidP="000F7E70">
      <w:pPr>
        <w:autoSpaceDE w:val="0"/>
        <w:jc w:val="both"/>
        <w:rPr>
          <w:color w:val="000000" w:themeColor="text1"/>
          <w:lang w:val="en-GB"/>
        </w:rPr>
      </w:pPr>
    </w:p>
    <w:p w:rsidR="000F7E70" w:rsidRPr="001300C8" w:rsidRDefault="00E07C8C" w:rsidP="000F7E70">
      <w:pPr>
        <w:autoSpaceDE w:val="0"/>
        <w:jc w:val="both"/>
        <w:rPr>
          <w:color w:val="000000" w:themeColor="text1"/>
          <w:lang w:val="en-GB"/>
        </w:rPr>
      </w:pPr>
      <w:r w:rsidRPr="001300C8">
        <w:rPr>
          <w:color w:val="000000" w:themeColor="text1"/>
          <w:lang w:val="en-GB"/>
        </w:rPr>
        <w:t>Assisted by</w:t>
      </w:r>
    </w:p>
    <w:p w:rsidR="00E07C8C" w:rsidRPr="001300C8" w:rsidRDefault="00E07C8C" w:rsidP="000F7E70">
      <w:pPr>
        <w:autoSpaceDE w:val="0"/>
        <w:jc w:val="both"/>
        <w:rPr>
          <w:color w:val="000000" w:themeColor="text1"/>
          <w:lang w:val="en-GB"/>
        </w:rPr>
      </w:pPr>
    </w:p>
    <w:p w:rsidR="000F7E70" w:rsidRPr="001300C8" w:rsidRDefault="00E07C8C" w:rsidP="000F7E70">
      <w:pPr>
        <w:autoSpaceDE w:val="0"/>
        <w:jc w:val="both"/>
        <w:rPr>
          <w:color w:val="000000" w:themeColor="text1"/>
          <w:lang w:val="en-GB"/>
        </w:rPr>
      </w:pPr>
      <w:r w:rsidRPr="001300C8">
        <w:rPr>
          <w:color w:val="000000" w:themeColor="text1"/>
          <w:lang w:val="en-GB"/>
        </w:rPr>
        <w:t xml:space="preserve">Andrey </w:t>
      </w:r>
      <w:r w:rsidR="0064627F" w:rsidRPr="001300C8">
        <w:rPr>
          <w:color w:val="000000" w:themeColor="text1"/>
          <w:lang w:val="en-GB"/>
        </w:rPr>
        <w:t>Antonov</w:t>
      </w:r>
      <w:r w:rsidR="000F7E70" w:rsidRPr="001300C8">
        <w:rPr>
          <w:color w:val="000000" w:themeColor="text1"/>
          <w:lang w:val="en-GB"/>
        </w:rPr>
        <w:t>, Executive Officer</w:t>
      </w:r>
    </w:p>
    <w:p w:rsidR="000F7E70" w:rsidRPr="001300C8" w:rsidRDefault="000F7E70" w:rsidP="000F7E70">
      <w:pPr>
        <w:autoSpaceDE w:val="0"/>
        <w:jc w:val="both"/>
        <w:rPr>
          <w:color w:val="000000" w:themeColor="text1"/>
          <w:lang w:val="en-GB"/>
        </w:rPr>
      </w:pPr>
    </w:p>
    <w:p w:rsidR="00E07C8C" w:rsidRPr="001300C8" w:rsidRDefault="00E07C8C" w:rsidP="000F7E70">
      <w:pPr>
        <w:autoSpaceDE w:val="0"/>
        <w:jc w:val="both"/>
        <w:rPr>
          <w:color w:val="000000" w:themeColor="text1"/>
          <w:lang w:val="en-GB"/>
        </w:rPr>
      </w:pPr>
    </w:p>
    <w:p w:rsidR="000F7E70" w:rsidRPr="001300C8" w:rsidRDefault="000F7E70" w:rsidP="000F7E70">
      <w:pPr>
        <w:autoSpaceDE w:val="0"/>
        <w:jc w:val="both"/>
        <w:rPr>
          <w:color w:val="000000" w:themeColor="text1"/>
          <w:lang w:val="en-GB"/>
        </w:rPr>
      </w:pPr>
      <w:r w:rsidRPr="001300C8">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1300C8" w:rsidRDefault="000F7E70" w:rsidP="000F7E70">
      <w:pPr>
        <w:autoSpaceDE w:val="0"/>
        <w:jc w:val="both"/>
        <w:rPr>
          <w:color w:val="000000" w:themeColor="text1"/>
          <w:lang w:val="en-GB"/>
        </w:rPr>
      </w:pPr>
    </w:p>
    <w:p w:rsidR="000F7E70" w:rsidRPr="001300C8" w:rsidRDefault="000F7E70" w:rsidP="000F7E70">
      <w:pPr>
        <w:autoSpaceDE w:val="0"/>
        <w:jc w:val="both"/>
        <w:rPr>
          <w:color w:val="000000" w:themeColor="text1"/>
          <w:lang w:val="en-GB"/>
        </w:rPr>
      </w:pPr>
      <w:r w:rsidRPr="001300C8">
        <w:rPr>
          <w:color w:val="000000" w:themeColor="text1"/>
          <w:lang w:val="en-GB"/>
        </w:rPr>
        <w:t xml:space="preserve">Having </w:t>
      </w:r>
      <w:proofErr w:type="gramStart"/>
      <w:r w:rsidR="00361105" w:rsidRPr="001300C8">
        <w:rPr>
          <w:color w:val="000000" w:themeColor="text1"/>
          <w:lang w:val="en-GB"/>
        </w:rPr>
        <w:t>deliberated</w:t>
      </w:r>
      <w:r w:rsidR="008B5D45" w:rsidRPr="001300C8">
        <w:rPr>
          <w:color w:val="000000" w:themeColor="text1"/>
          <w:lang w:val="en-GB"/>
        </w:rPr>
        <w:t>,</w:t>
      </w:r>
      <w:proofErr w:type="gramEnd"/>
      <w:r w:rsidR="008B5D45" w:rsidRPr="001300C8">
        <w:rPr>
          <w:color w:val="000000" w:themeColor="text1"/>
          <w:lang w:val="en-GB"/>
        </w:rPr>
        <w:t xml:space="preserve"> </w:t>
      </w:r>
      <w:r w:rsidRPr="001300C8">
        <w:rPr>
          <w:color w:val="000000" w:themeColor="text1"/>
          <w:lang w:val="en-GB"/>
        </w:rPr>
        <w:t>makes the following findings and recommendations:</w:t>
      </w:r>
    </w:p>
    <w:p w:rsidR="000F7E70" w:rsidRPr="001300C8" w:rsidRDefault="000F7E70" w:rsidP="000F7E70">
      <w:pPr>
        <w:autoSpaceDE w:val="0"/>
        <w:jc w:val="both"/>
        <w:rPr>
          <w:color w:val="000000" w:themeColor="text1"/>
          <w:lang w:val="en-GB"/>
        </w:rPr>
      </w:pPr>
    </w:p>
    <w:p w:rsidR="0016154E" w:rsidRPr="001300C8" w:rsidRDefault="0016154E" w:rsidP="000F7E70">
      <w:pPr>
        <w:autoSpaceDE w:val="0"/>
        <w:jc w:val="both"/>
        <w:rPr>
          <w:color w:val="000000" w:themeColor="text1"/>
          <w:lang w:val="en-GB"/>
        </w:rPr>
      </w:pPr>
    </w:p>
    <w:p w:rsidR="0016154E" w:rsidRPr="001300C8" w:rsidRDefault="0016154E" w:rsidP="007709F0">
      <w:pPr>
        <w:numPr>
          <w:ilvl w:val="0"/>
          <w:numId w:val="1"/>
        </w:numPr>
        <w:suppressAutoHyphens/>
        <w:autoSpaceDE w:val="0"/>
        <w:ind w:left="360" w:hanging="360"/>
        <w:jc w:val="both"/>
        <w:rPr>
          <w:b/>
          <w:bCs/>
          <w:color w:val="000000" w:themeColor="text1"/>
          <w:lang w:val="en-GB"/>
        </w:rPr>
      </w:pPr>
      <w:r w:rsidRPr="001300C8">
        <w:rPr>
          <w:b/>
          <w:bCs/>
          <w:color w:val="000000" w:themeColor="text1"/>
          <w:lang w:val="en-GB"/>
        </w:rPr>
        <w:t>PROCEEDINGS BEFORE THE PANEL</w:t>
      </w:r>
    </w:p>
    <w:p w:rsidR="0016154E" w:rsidRPr="001300C8" w:rsidRDefault="0016154E" w:rsidP="0016154E">
      <w:pPr>
        <w:autoSpaceDE w:val="0"/>
        <w:jc w:val="both"/>
        <w:rPr>
          <w:b/>
          <w:bCs/>
          <w:color w:val="000000" w:themeColor="text1"/>
          <w:lang w:val="en-GB"/>
        </w:rPr>
      </w:pPr>
    </w:p>
    <w:p w:rsidR="00683760" w:rsidRPr="001300C8" w:rsidRDefault="00683760" w:rsidP="00683760">
      <w:pPr>
        <w:pStyle w:val="Default"/>
        <w:numPr>
          <w:ilvl w:val="0"/>
          <w:numId w:val="10"/>
        </w:numPr>
        <w:jc w:val="both"/>
      </w:pPr>
      <w:r w:rsidRPr="001300C8">
        <w:t xml:space="preserve">The complaint was introduced on 8 April 2009 and registered on 30 April 2009. </w:t>
      </w:r>
    </w:p>
    <w:p w:rsidR="00683760" w:rsidRPr="001300C8" w:rsidRDefault="00683760" w:rsidP="00683760">
      <w:pPr>
        <w:jc w:val="both"/>
      </w:pPr>
    </w:p>
    <w:p w:rsidR="00683760" w:rsidRPr="001300C8" w:rsidRDefault="00683760" w:rsidP="00683760">
      <w:pPr>
        <w:numPr>
          <w:ilvl w:val="0"/>
          <w:numId w:val="10"/>
        </w:numPr>
        <w:jc w:val="both"/>
      </w:pPr>
      <w:r w:rsidRPr="001300C8">
        <w:t xml:space="preserve">On 18 August 2010, </w:t>
      </w:r>
      <w:r w:rsidR="008761B1" w:rsidRPr="001300C8">
        <w:t xml:space="preserve">and again on 23 March 2011, </w:t>
      </w:r>
      <w:r w:rsidRPr="001300C8">
        <w:t xml:space="preserve">the Panel requested the complainant to provide additional information. No response was received. </w:t>
      </w:r>
    </w:p>
    <w:p w:rsidR="003A37BE" w:rsidRPr="001300C8" w:rsidRDefault="003A37BE" w:rsidP="003A37BE">
      <w:pPr>
        <w:pStyle w:val="ListParagraph"/>
      </w:pPr>
    </w:p>
    <w:p w:rsidR="00683760" w:rsidRPr="001300C8" w:rsidRDefault="001300C8" w:rsidP="003A37BE">
      <w:pPr>
        <w:numPr>
          <w:ilvl w:val="0"/>
          <w:numId w:val="10"/>
        </w:numPr>
        <w:jc w:val="both"/>
      </w:pPr>
      <w:r w:rsidRPr="001300C8">
        <w:t>On 1 April 201</w:t>
      </w:r>
      <w:r w:rsidR="003A37BE" w:rsidRPr="001300C8">
        <w:t xml:space="preserve">1, the Panel gathered some additional information from the complainant by telephone. </w:t>
      </w:r>
      <w:r w:rsidR="008761B1" w:rsidRPr="001300C8">
        <w:t>O</w:t>
      </w:r>
      <w:r w:rsidR="00683760" w:rsidRPr="001300C8">
        <w:t xml:space="preserve">n 25 July 2011, the Panel reiterated its request for further </w:t>
      </w:r>
      <w:r w:rsidR="003A37BE" w:rsidRPr="001300C8">
        <w:t>submissions</w:t>
      </w:r>
      <w:r w:rsidR="00683760" w:rsidRPr="001300C8">
        <w:t xml:space="preserve"> to the complainant. However, no response was received. </w:t>
      </w:r>
    </w:p>
    <w:p w:rsidR="00C64001" w:rsidRPr="001300C8" w:rsidRDefault="00C64001" w:rsidP="00C64001">
      <w:pPr>
        <w:pStyle w:val="Default"/>
        <w:ind w:left="360"/>
        <w:jc w:val="both"/>
        <w:rPr>
          <w:lang w:val="en-GB"/>
        </w:rPr>
      </w:pPr>
    </w:p>
    <w:p w:rsidR="00C64001" w:rsidRPr="001300C8" w:rsidRDefault="00C64001" w:rsidP="00C64001">
      <w:pPr>
        <w:pStyle w:val="Default"/>
        <w:numPr>
          <w:ilvl w:val="0"/>
          <w:numId w:val="10"/>
        </w:numPr>
        <w:jc w:val="both"/>
        <w:rPr>
          <w:lang w:val="en-GB"/>
        </w:rPr>
      </w:pPr>
      <w:r w:rsidRPr="001300C8">
        <w:rPr>
          <w:lang w:val="en-GB"/>
        </w:rPr>
        <w:t xml:space="preserve">On </w:t>
      </w:r>
      <w:r w:rsidR="00DA3E61" w:rsidRPr="001300C8">
        <w:t>29 December 2011</w:t>
      </w:r>
      <w:r w:rsidR="00707AF7" w:rsidRPr="001300C8">
        <w:rPr>
          <w:lang w:val="en-GB"/>
        </w:rPr>
        <w:t>,</w:t>
      </w:r>
      <w:r w:rsidRPr="001300C8">
        <w:rPr>
          <w:lang w:val="en-GB"/>
        </w:rPr>
        <w:t xml:space="preserve"> the Panel communicated the case to the Special Representative of the Secretary-General (SRSG)</w:t>
      </w:r>
      <w:r w:rsidRPr="001300C8">
        <w:rPr>
          <w:color w:val="000000" w:themeColor="text1"/>
          <w:vertAlign w:val="superscript"/>
          <w:lang w:val="en-GB" w:eastAsia="en-GB"/>
        </w:rPr>
        <w:footnoteReference w:id="1"/>
      </w:r>
      <w:r w:rsidRPr="001300C8">
        <w:rPr>
          <w:color w:val="000000" w:themeColor="text1"/>
          <w:lang w:val="en-GB"/>
        </w:rPr>
        <w:t>,</w:t>
      </w:r>
      <w:r w:rsidRPr="001300C8">
        <w:rPr>
          <w:lang w:val="en-GB"/>
        </w:rPr>
        <w:t xml:space="preserve"> for UNMIK’s comments on the admissibility of the case.</w:t>
      </w:r>
    </w:p>
    <w:p w:rsidR="00DA3E61" w:rsidRPr="001300C8" w:rsidRDefault="00DA3E61" w:rsidP="00DA3E61">
      <w:pPr>
        <w:pStyle w:val="ListParagraph"/>
        <w:rPr>
          <w:lang w:val="en-GB"/>
        </w:rPr>
      </w:pPr>
    </w:p>
    <w:p w:rsidR="00DA3E61" w:rsidRPr="001300C8" w:rsidRDefault="00DA3E61" w:rsidP="00C64001">
      <w:pPr>
        <w:pStyle w:val="Default"/>
        <w:numPr>
          <w:ilvl w:val="0"/>
          <w:numId w:val="10"/>
        </w:numPr>
        <w:jc w:val="both"/>
        <w:rPr>
          <w:lang w:val="en-GB"/>
        </w:rPr>
      </w:pPr>
      <w:r w:rsidRPr="001300C8">
        <w:t>On 23 February 2012, the SRSG provided UNMIK’s response.</w:t>
      </w:r>
    </w:p>
    <w:p w:rsidR="00D53A24" w:rsidRPr="001300C8" w:rsidRDefault="00D53A24" w:rsidP="00C64001">
      <w:pPr>
        <w:rPr>
          <w:color w:val="000000" w:themeColor="text1"/>
        </w:rPr>
      </w:pPr>
    </w:p>
    <w:p w:rsidR="00C05D15" w:rsidRPr="001300C8" w:rsidRDefault="00C05D15" w:rsidP="00D06A0F">
      <w:pPr>
        <w:numPr>
          <w:ilvl w:val="0"/>
          <w:numId w:val="10"/>
        </w:numPr>
        <w:jc w:val="both"/>
        <w:rPr>
          <w:color w:val="000000" w:themeColor="text1"/>
          <w:lang w:val="en-GB"/>
        </w:rPr>
      </w:pPr>
      <w:r w:rsidRPr="001300C8">
        <w:rPr>
          <w:color w:val="000000" w:themeColor="text1"/>
          <w:lang w:val="en-GB"/>
        </w:rPr>
        <w:t xml:space="preserve">On </w:t>
      </w:r>
      <w:r w:rsidR="00DA3E61" w:rsidRPr="001300C8">
        <w:rPr>
          <w:bCs/>
          <w:color w:val="000000" w:themeColor="text1"/>
        </w:rPr>
        <w:t>12</w:t>
      </w:r>
      <w:r w:rsidR="00C64001" w:rsidRPr="001300C8">
        <w:rPr>
          <w:bCs/>
          <w:color w:val="000000" w:themeColor="text1"/>
        </w:rPr>
        <w:t xml:space="preserve"> Sept</w:t>
      </w:r>
      <w:r w:rsidR="00D53A24" w:rsidRPr="001300C8">
        <w:rPr>
          <w:bCs/>
          <w:color w:val="000000" w:themeColor="text1"/>
        </w:rPr>
        <w:t>ember 2</w:t>
      </w:r>
      <w:r w:rsidRPr="001300C8">
        <w:rPr>
          <w:bCs/>
          <w:color w:val="000000" w:themeColor="text1"/>
        </w:rPr>
        <w:t>01</w:t>
      </w:r>
      <w:r w:rsidR="00DA3E61" w:rsidRPr="001300C8">
        <w:rPr>
          <w:bCs/>
          <w:color w:val="000000" w:themeColor="text1"/>
        </w:rPr>
        <w:t>2</w:t>
      </w:r>
      <w:r w:rsidRPr="001300C8">
        <w:rPr>
          <w:bCs/>
          <w:color w:val="000000" w:themeColor="text1"/>
        </w:rPr>
        <w:t xml:space="preserve">, the Panel declared the complaint </w:t>
      </w:r>
      <w:r w:rsidRPr="001300C8">
        <w:rPr>
          <w:color w:val="000000" w:themeColor="text1"/>
        </w:rPr>
        <w:t>admissible.</w:t>
      </w:r>
    </w:p>
    <w:p w:rsidR="00D54450" w:rsidRPr="001300C8" w:rsidRDefault="00D54450" w:rsidP="00D54450">
      <w:pPr>
        <w:pStyle w:val="ListParagraph"/>
        <w:rPr>
          <w:color w:val="000000" w:themeColor="text1"/>
          <w:lang w:val="en-GB"/>
        </w:rPr>
      </w:pPr>
    </w:p>
    <w:p w:rsidR="00D54450" w:rsidRPr="001300C8" w:rsidRDefault="00DA3E61" w:rsidP="00D06A0F">
      <w:pPr>
        <w:numPr>
          <w:ilvl w:val="0"/>
          <w:numId w:val="10"/>
        </w:numPr>
        <w:jc w:val="both"/>
        <w:rPr>
          <w:color w:val="000000" w:themeColor="text1"/>
          <w:lang w:val="en-GB"/>
        </w:rPr>
      </w:pPr>
      <w:r w:rsidRPr="001300C8">
        <w:rPr>
          <w:color w:val="000000" w:themeColor="text1"/>
          <w:lang w:val="en-GB"/>
        </w:rPr>
        <w:t>On 4 October 2012</w:t>
      </w:r>
      <w:r w:rsidR="00D54450" w:rsidRPr="001300C8">
        <w:rPr>
          <w:color w:val="000000" w:themeColor="text1"/>
          <w:lang w:val="en-GB"/>
        </w:rPr>
        <w:t>, the Panel forwarded its decision on admissibility to the SRSG requesting UNMIK’s comments on the merits of the complaint, as well as copies of the investigative files relevant to the case.</w:t>
      </w:r>
    </w:p>
    <w:p w:rsidR="001416CD" w:rsidRPr="001300C8" w:rsidRDefault="001416CD" w:rsidP="00D54450">
      <w:pPr>
        <w:pStyle w:val="ListParagraph"/>
        <w:rPr>
          <w:color w:val="000000" w:themeColor="text1"/>
          <w:lang w:val="en-GB"/>
        </w:rPr>
      </w:pPr>
    </w:p>
    <w:p w:rsidR="00D54450" w:rsidRPr="001300C8" w:rsidRDefault="00D54450" w:rsidP="00D06A0F">
      <w:pPr>
        <w:numPr>
          <w:ilvl w:val="0"/>
          <w:numId w:val="10"/>
        </w:numPr>
        <w:jc w:val="both"/>
        <w:rPr>
          <w:color w:val="000000" w:themeColor="text1"/>
        </w:rPr>
      </w:pPr>
      <w:bookmarkStart w:id="0" w:name="_Ref398291051"/>
      <w:r w:rsidRPr="001300C8">
        <w:rPr>
          <w:color w:val="000000" w:themeColor="text1"/>
        </w:rPr>
        <w:t xml:space="preserve">On </w:t>
      </w:r>
      <w:r w:rsidR="00DA3E61" w:rsidRPr="001300C8">
        <w:rPr>
          <w:color w:val="000000" w:themeColor="text1"/>
        </w:rPr>
        <w:t xml:space="preserve">21 </w:t>
      </w:r>
      <w:r w:rsidR="006713EF" w:rsidRPr="001300C8">
        <w:rPr>
          <w:color w:val="000000" w:themeColor="text1"/>
        </w:rPr>
        <w:t>March 2013</w:t>
      </w:r>
      <w:r w:rsidRPr="001300C8">
        <w:rPr>
          <w:color w:val="000000" w:themeColor="text1"/>
        </w:rPr>
        <w:t>, the SRSG presented UNMIK’s response</w:t>
      </w:r>
      <w:r w:rsidR="003C4CEF" w:rsidRPr="001300C8">
        <w:rPr>
          <w:color w:val="000000" w:themeColor="text1"/>
        </w:rPr>
        <w:t xml:space="preserve"> in relation to the </w:t>
      </w:r>
      <w:r w:rsidR="003C4CEF" w:rsidRPr="001300C8">
        <w:rPr>
          <w:color w:val="000000" w:themeColor="text1"/>
          <w:lang w:val="en-GB"/>
        </w:rPr>
        <w:t>merits of the complaint</w:t>
      </w:r>
      <w:bookmarkEnd w:id="0"/>
      <w:r w:rsidR="00C95028" w:rsidRPr="001300C8">
        <w:rPr>
          <w:color w:val="000000" w:themeColor="text1"/>
          <w:lang w:val="en-GB"/>
        </w:rPr>
        <w:t>, together with the copies of the relevant documents.</w:t>
      </w:r>
    </w:p>
    <w:p w:rsidR="00963578" w:rsidRPr="001300C8" w:rsidRDefault="00963578" w:rsidP="00963578">
      <w:pPr>
        <w:pStyle w:val="ListParagraph"/>
        <w:rPr>
          <w:color w:val="000000" w:themeColor="text1"/>
          <w:lang w:val="en-GB"/>
        </w:rPr>
      </w:pPr>
    </w:p>
    <w:p w:rsidR="003B682A" w:rsidRPr="001300C8" w:rsidRDefault="006713EF" w:rsidP="00D06A0F">
      <w:pPr>
        <w:pStyle w:val="Default"/>
        <w:numPr>
          <w:ilvl w:val="0"/>
          <w:numId w:val="10"/>
        </w:numPr>
        <w:jc w:val="both"/>
        <w:rPr>
          <w:color w:val="000000" w:themeColor="text1"/>
          <w:lang w:val="en-GB"/>
        </w:rPr>
      </w:pPr>
      <w:r w:rsidRPr="001300C8">
        <w:rPr>
          <w:color w:val="000000" w:themeColor="text1"/>
          <w:lang w:val="en-GB"/>
        </w:rPr>
        <w:t xml:space="preserve">On </w:t>
      </w:r>
      <w:r w:rsidR="00772B5B" w:rsidRPr="001300C8">
        <w:rPr>
          <w:color w:val="000000" w:themeColor="text1"/>
          <w:lang w:val="en-GB"/>
        </w:rPr>
        <w:t xml:space="preserve">4 November </w:t>
      </w:r>
      <w:r w:rsidR="004C27F8" w:rsidRPr="001300C8">
        <w:rPr>
          <w:color w:val="000000" w:themeColor="text1"/>
          <w:lang w:val="en-GB"/>
        </w:rPr>
        <w:t>2014, the Panel requested UNMIK to confirm whether the disclosure of the investigative files concerning the cases could be considered final.</w:t>
      </w:r>
    </w:p>
    <w:p w:rsidR="003B682A" w:rsidRPr="001300C8" w:rsidRDefault="003B682A" w:rsidP="003B682A">
      <w:pPr>
        <w:pStyle w:val="ListParagraph"/>
        <w:rPr>
          <w:color w:val="000000" w:themeColor="text1"/>
          <w:lang w:val="en-GB"/>
        </w:rPr>
      </w:pPr>
    </w:p>
    <w:p w:rsidR="004C27F8" w:rsidRPr="001300C8" w:rsidRDefault="004C27F8" w:rsidP="00D06A0F">
      <w:pPr>
        <w:pStyle w:val="Default"/>
        <w:numPr>
          <w:ilvl w:val="0"/>
          <w:numId w:val="10"/>
        </w:numPr>
        <w:jc w:val="both"/>
        <w:rPr>
          <w:color w:val="000000" w:themeColor="text1"/>
          <w:lang w:val="en-GB"/>
        </w:rPr>
      </w:pPr>
      <w:bookmarkStart w:id="1" w:name="_Ref398312355"/>
      <w:r w:rsidRPr="001300C8">
        <w:rPr>
          <w:color w:val="000000" w:themeColor="text1"/>
          <w:lang w:val="en-GB"/>
        </w:rPr>
        <w:t xml:space="preserve">On </w:t>
      </w:r>
      <w:r w:rsidR="00E34CC5" w:rsidRPr="001300C8">
        <w:rPr>
          <w:color w:val="000000" w:themeColor="text1"/>
          <w:lang w:val="en-GB"/>
        </w:rPr>
        <w:t>6</w:t>
      </w:r>
      <w:r w:rsidR="006713EF" w:rsidRPr="001300C8">
        <w:rPr>
          <w:color w:val="000000" w:themeColor="text1"/>
          <w:lang w:val="en-GB"/>
        </w:rPr>
        <w:t xml:space="preserve"> November</w:t>
      </w:r>
      <w:r w:rsidR="00B4564A" w:rsidRPr="001300C8">
        <w:rPr>
          <w:color w:val="000000" w:themeColor="text1"/>
          <w:lang w:val="en-GB"/>
        </w:rPr>
        <w:t xml:space="preserve"> </w:t>
      </w:r>
      <w:r w:rsidRPr="001300C8">
        <w:rPr>
          <w:color w:val="000000" w:themeColor="text1"/>
          <w:lang w:val="en-GB"/>
        </w:rPr>
        <w:t>2014, UNMIK provided its response.</w:t>
      </w:r>
      <w:bookmarkEnd w:id="1"/>
    </w:p>
    <w:p w:rsidR="0038203A" w:rsidRPr="0043528A" w:rsidRDefault="0038203A" w:rsidP="00BA4EA7">
      <w:pPr>
        <w:pStyle w:val="ListParagraph"/>
        <w:ind w:left="0"/>
        <w:rPr>
          <w:color w:val="000000" w:themeColor="text1"/>
          <w:lang w:val="en-GB"/>
        </w:rPr>
      </w:pPr>
    </w:p>
    <w:p w:rsidR="00625F42" w:rsidRPr="0043528A" w:rsidRDefault="00625F42" w:rsidP="00625F42">
      <w:pPr>
        <w:rPr>
          <w:color w:val="000000" w:themeColor="text1"/>
          <w:lang w:val="en-GB"/>
        </w:rPr>
      </w:pPr>
    </w:p>
    <w:p w:rsidR="007C65E0" w:rsidRPr="0043528A" w:rsidRDefault="007C65E0" w:rsidP="007709F0">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FACTS</w:t>
      </w:r>
    </w:p>
    <w:p w:rsidR="00680EF0" w:rsidRPr="0043528A" w:rsidRDefault="00680EF0" w:rsidP="007C65E0">
      <w:pPr>
        <w:suppressAutoHyphens/>
        <w:autoSpaceDE w:val="0"/>
        <w:jc w:val="both"/>
        <w:rPr>
          <w:b/>
          <w:bCs/>
          <w:color w:val="000000" w:themeColor="text1"/>
          <w:lang w:val="en-GB"/>
        </w:rPr>
      </w:pPr>
    </w:p>
    <w:p w:rsidR="00680EF0" w:rsidRPr="0043528A" w:rsidRDefault="00680EF0" w:rsidP="007709F0">
      <w:pPr>
        <w:numPr>
          <w:ilvl w:val="0"/>
          <w:numId w:val="3"/>
        </w:numPr>
        <w:contextualSpacing/>
        <w:jc w:val="both"/>
        <w:rPr>
          <w:b/>
          <w:color w:val="000000" w:themeColor="text1"/>
          <w:lang w:val="en-GB"/>
        </w:rPr>
      </w:pPr>
      <w:r w:rsidRPr="0043528A">
        <w:rPr>
          <w:b/>
          <w:color w:val="000000" w:themeColor="text1"/>
          <w:lang w:val="en-GB"/>
        </w:rPr>
        <w:t>General background</w:t>
      </w:r>
      <w:r w:rsidRPr="0043528A">
        <w:rPr>
          <w:rStyle w:val="FootnoteReference"/>
          <w:b/>
          <w:color w:val="000000" w:themeColor="text1"/>
          <w:lang w:val="en-GB"/>
        </w:rPr>
        <w:footnoteReference w:id="2"/>
      </w:r>
    </w:p>
    <w:p w:rsidR="00680EF0" w:rsidRPr="0043528A" w:rsidRDefault="00680EF0" w:rsidP="00680EF0">
      <w:pPr>
        <w:ind w:left="360"/>
        <w:contextualSpacing/>
        <w:jc w:val="both"/>
        <w:rPr>
          <w:b/>
          <w:color w:val="000000" w:themeColor="text1"/>
          <w:lang w:val="en-GB"/>
        </w:rPr>
      </w:pPr>
    </w:p>
    <w:p w:rsidR="00B06960" w:rsidRPr="0043528A" w:rsidRDefault="00B06960" w:rsidP="00D06A0F">
      <w:pPr>
        <w:pStyle w:val="ListParagraph"/>
        <w:numPr>
          <w:ilvl w:val="0"/>
          <w:numId w:val="10"/>
        </w:numPr>
        <w:jc w:val="both"/>
        <w:rPr>
          <w:color w:val="000000" w:themeColor="text1"/>
          <w:lang w:val="en-GB"/>
        </w:rPr>
      </w:pPr>
      <w:r w:rsidRPr="0043528A">
        <w:rPr>
          <w:color w:val="000000" w:themeColor="text1"/>
          <w:lang w:val="en-GB"/>
        </w:rPr>
        <w:t>The events at issue took place in the territory of Kosovo</w:t>
      </w:r>
      <w:r w:rsidR="003E4445">
        <w:rPr>
          <w:color w:val="000000" w:themeColor="text1"/>
          <w:lang w:val="en-GB"/>
        </w:rPr>
        <w:t xml:space="preserve"> shortly</w:t>
      </w:r>
      <w:r w:rsidR="00051D3B" w:rsidRPr="0043528A">
        <w:rPr>
          <w:color w:val="000000" w:themeColor="text1"/>
          <w:lang w:val="en-GB"/>
        </w:rPr>
        <w:t xml:space="preserve"> </w:t>
      </w:r>
      <w:r w:rsidR="00AC2968" w:rsidRPr="0043528A">
        <w:rPr>
          <w:color w:val="000000" w:themeColor="text1"/>
          <w:lang w:val="en-GB"/>
        </w:rPr>
        <w:t xml:space="preserve">after </w:t>
      </w:r>
      <w:r w:rsidRPr="0043528A">
        <w:rPr>
          <w:color w:val="000000" w:themeColor="text1"/>
          <w:lang w:val="en-GB"/>
        </w:rPr>
        <w:t>the establishment</w:t>
      </w:r>
      <w:r w:rsidR="006118D1" w:rsidRPr="0043528A">
        <w:rPr>
          <w:color w:val="000000" w:themeColor="text1"/>
          <w:lang w:val="en-GB"/>
        </w:rPr>
        <w:t xml:space="preserve"> in June 1999</w:t>
      </w:r>
      <w:r w:rsidRPr="0043528A">
        <w:rPr>
          <w:color w:val="000000" w:themeColor="text1"/>
          <w:lang w:val="en-GB"/>
        </w:rPr>
        <w:t xml:space="preserve"> of the United Nations Interim Administration Mission</w:t>
      </w:r>
      <w:r w:rsidR="006118D1" w:rsidRPr="0043528A">
        <w:rPr>
          <w:color w:val="000000" w:themeColor="text1"/>
          <w:lang w:val="en-GB"/>
        </w:rPr>
        <w:t xml:space="preserve"> in Kosovo (UNMIK)</w:t>
      </w:r>
      <w:r w:rsidR="00051D3B" w:rsidRPr="0043528A">
        <w:rPr>
          <w:color w:val="000000" w:themeColor="text1"/>
          <w:lang w:val="en-GB"/>
        </w:rPr>
        <w:t>.</w:t>
      </w:r>
    </w:p>
    <w:p w:rsidR="00B06960" w:rsidRPr="0043528A" w:rsidRDefault="00B06960" w:rsidP="00B06960">
      <w:pPr>
        <w:pStyle w:val="ListParagraph"/>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lastRenderedPageBreak/>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43528A">
        <w:rPr>
          <w:color w:val="000000" w:themeColor="text1"/>
          <w:lang w:val="en-GB"/>
        </w:rPr>
        <w:t>of Resolution</w:t>
      </w:r>
      <w:r w:rsidRPr="0043528A">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w:t>
      </w:r>
      <w:r w:rsidRPr="0043528A">
        <w:rPr>
          <w:color w:val="000000" w:themeColor="text1"/>
          <w:lang w:val="en-GB"/>
        </w:rPr>
        <w:lastRenderedPageBreak/>
        <w:t>persons had been located and their mortal remains identified by the end of 2010, while 1,766 are listed as still missing by the International Committee of the Red Cross (ICRC) as of October 2012.</w:t>
      </w:r>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2" w:name="_Ref346725038"/>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r w:rsidRPr="0043528A">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3" w:name="_Ref346123767"/>
      <w:bookmarkEnd w:id="2"/>
    </w:p>
    <w:p w:rsidR="00B06960" w:rsidRPr="0043528A" w:rsidRDefault="00B06960" w:rsidP="00B06960">
      <w:pPr>
        <w:pStyle w:val="ListParagrap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4" w:name="_Ref398312960"/>
      <w:r w:rsidRPr="0043528A">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5" w:name="_Ref346725040"/>
      <w:bookmarkEnd w:id="3"/>
      <w:bookmarkEnd w:id="4"/>
    </w:p>
    <w:p w:rsidR="00B06960" w:rsidRPr="0043528A" w:rsidRDefault="00B06960" w:rsidP="00B06960">
      <w:pPr>
        <w:pStyle w:val="ListParagraph"/>
        <w:rPr>
          <w:color w:val="000000" w:themeColor="text1"/>
          <w:lang w:val="en-GB"/>
        </w:rPr>
      </w:pPr>
    </w:p>
    <w:p w:rsidR="004201FF" w:rsidRPr="0043528A" w:rsidRDefault="004201FF" w:rsidP="004201FF">
      <w:pPr>
        <w:numPr>
          <w:ilvl w:val="0"/>
          <w:numId w:val="10"/>
        </w:numPr>
        <w:jc w:val="both"/>
        <w:rPr>
          <w:color w:val="000000" w:themeColor="text1"/>
          <w:lang w:val="en-GB"/>
        </w:rPr>
      </w:pPr>
      <w:bookmarkStart w:id="6" w:name="_Ref346123927"/>
      <w:bookmarkEnd w:id="5"/>
      <w:r w:rsidRPr="0043528A">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3528A">
        <w:rPr>
          <w:color w:val="000000" w:themeColor="text1"/>
          <w:lang w:val="en-GB"/>
        </w:rPr>
        <w:t>persons</w:t>
      </w:r>
      <w:proofErr w:type="gramEnd"/>
      <w:r w:rsidRPr="0043528A">
        <w:rPr>
          <w:color w:val="000000" w:themeColor="text1"/>
          <w:lang w:val="en-GB"/>
        </w:rPr>
        <w:t xml:space="preserve"> cases in Kosovo. In May 2000, a Victim Recovery and Identification Commission (VRIC) chaired by UNMIK </w:t>
      </w:r>
      <w:proofErr w:type="gramStart"/>
      <w:r w:rsidRPr="0043528A">
        <w:rPr>
          <w:color w:val="000000" w:themeColor="text1"/>
          <w:lang w:val="en-GB"/>
        </w:rPr>
        <w:t>was</w:t>
      </w:r>
      <w:proofErr w:type="gramEnd"/>
      <w:r w:rsidRPr="0043528A">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43528A">
        <w:rPr>
          <w:color w:val="000000" w:themeColor="text1"/>
          <w:lang w:val="en-GB"/>
        </w:rPr>
        <w:t>persons,</w:t>
      </w:r>
      <w:proofErr w:type="gramEnd"/>
      <w:r w:rsidRPr="0043528A">
        <w:rPr>
          <w:color w:val="000000" w:themeColor="text1"/>
          <w:lang w:val="en-GB"/>
        </w:rPr>
        <w:t xml:space="preserve"> identify their mortal remains and return them to the family of the missing. Starting from 2001, based on a Memorandum of Understanding (MoU) between UNMIK and the Sarajevo-based </w:t>
      </w:r>
      <w:r w:rsidRPr="0043528A">
        <w:rPr>
          <w:color w:val="000000" w:themeColor="text1"/>
          <w:lang w:val="en-GB"/>
        </w:rPr>
        <w:lastRenderedPageBreak/>
        <w:t xml:space="preserve">International Commission of Missing Persons (ICMP), supplemented by a further agreement in 2003, the identification of mortal remains was carried out by the ICMP through DNA testing. </w:t>
      </w:r>
    </w:p>
    <w:p w:rsidR="00B06960" w:rsidRPr="0043528A" w:rsidRDefault="00B06960" w:rsidP="00B06960">
      <w:pPr>
        <w:ind w:left="360"/>
        <w:jc w:val="both"/>
        <w:rPr>
          <w:color w:val="000000" w:themeColor="text1"/>
          <w:lang w:val="en-GB"/>
        </w:rPr>
      </w:pPr>
    </w:p>
    <w:p w:rsidR="00B06960" w:rsidRPr="0043528A" w:rsidRDefault="00B06960" w:rsidP="00D06A0F">
      <w:pPr>
        <w:numPr>
          <w:ilvl w:val="0"/>
          <w:numId w:val="10"/>
        </w:numPr>
        <w:jc w:val="both"/>
        <w:rPr>
          <w:color w:val="000000" w:themeColor="text1"/>
          <w:lang w:val="en-GB"/>
        </w:rPr>
      </w:pPr>
      <w:bookmarkStart w:id="7" w:name="_Ref401066727"/>
      <w:r w:rsidRPr="0043528A">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6"/>
      <w:bookmarkEnd w:id="7"/>
    </w:p>
    <w:p w:rsidR="00B06960" w:rsidRPr="0043528A" w:rsidRDefault="00B06960" w:rsidP="00B06960">
      <w:pPr>
        <w:pStyle w:val="ListParagraph"/>
        <w:rPr>
          <w:color w:val="000000" w:themeColor="text1"/>
          <w:lang w:val="en-GB"/>
        </w:rPr>
      </w:pPr>
    </w:p>
    <w:p w:rsidR="00B06960" w:rsidRPr="00C31315" w:rsidRDefault="00B06960" w:rsidP="00D06A0F">
      <w:pPr>
        <w:numPr>
          <w:ilvl w:val="0"/>
          <w:numId w:val="10"/>
        </w:numPr>
        <w:jc w:val="both"/>
        <w:rPr>
          <w:color w:val="000000" w:themeColor="text1"/>
          <w:lang w:val="en-GB"/>
        </w:rPr>
      </w:pPr>
      <w:r w:rsidRPr="0043528A">
        <w:rPr>
          <w:color w:val="000000" w:themeColor="text1"/>
          <w:lang w:val="en-GB"/>
        </w:rPr>
        <w:t>On the same da</w:t>
      </w:r>
      <w:r w:rsidR="000253E8" w:rsidRPr="0043528A">
        <w:rPr>
          <w:color w:val="000000" w:themeColor="text1"/>
          <w:lang w:val="en-GB"/>
        </w:rPr>
        <w:t>te, UNMIK and EULEX signed a Memorandum of Understanding</w:t>
      </w:r>
      <w:r w:rsidRPr="0043528A">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43528A">
        <w:rPr>
          <w:color w:val="000000" w:themeColor="text1"/>
          <w:lang w:val="en-GB"/>
        </w:rPr>
        <w:t>i</w:t>
      </w:r>
      <w:r w:rsidRPr="0043528A">
        <w:rPr>
          <w:color w:val="000000" w:themeColor="text1"/>
          <w:lang w:val="en-GB"/>
        </w:rPr>
        <w:t xml:space="preserve">nternational </w:t>
      </w:r>
      <w:r w:rsidR="00DF7483" w:rsidRPr="0043528A">
        <w:rPr>
          <w:color w:val="000000" w:themeColor="text1"/>
          <w:lang w:val="en-GB"/>
        </w:rPr>
        <w:t>p</w:t>
      </w:r>
      <w:r w:rsidRPr="0043528A">
        <w:rPr>
          <w:color w:val="000000" w:themeColor="text1"/>
          <w:lang w:val="en-GB"/>
        </w:rPr>
        <w:t xml:space="preserve">rosecutors. Shortly thereafter, similar agreements were signed with regard to the files handled by international judges and UNMIK Police. All agreements obliged EULEX to provide to UNMIK access to </w:t>
      </w:r>
      <w:r w:rsidRPr="00C31315">
        <w:rPr>
          <w:color w:val="000000" w:themeColor="text1"/>
          <w:lang w:val="en-GB"/>
        </w:rPr>
        <w:t xml:space="preserve">the documents related to the actions previously undertaken by UNMIK authorities. Between 9 December 2008 and 30 March 2009, all criminal case files held by the UNMIK </w:t>
      </w:r>
      <w:r w:rsidR="00E21754" w:rsidRPr="00C31315">
        <w:rPr>
          <w:color w:val="000000" w:themeColor="text1"/>
          <w:lang w:val="en-GB"/>
        </w:rPr>
        <w:t>DOJ</w:t>
      </w:r>
      <w:r w:rsidRPr="00C31315">
        <w:rPr>
          <w:color w:val="000000" w:themeColor="text1"/>
          <w:lang w:val="en-GB"/>
        </w:rPr>
        <w:t xml:space="preserve"> and UNMIK Police were</w:t>
      </w:r>
      <w:r w:rsidR="00D05A60" w:rsidRPr="00C31315">
        <w:rPr>
          <w:color w:val="000000" w:themeColor="text1"/>
          <w:lang w:val="en-GB"/>
        </w:rPr>
        <w:t xml:space="preserve"> supposed to be</w:t>
      </w:r>
      <w:r w:rsidRPr="00C31315">
        <w:rPr>
          <w:color w:val="000000" w:themeColor="text1"/>
          <w:lang w:val="en-GB"/>
        </w:rPr>
        <w:t xml:space="preserve"> handed over to EULEX.</w:t>
      </w:r>
      <w:bookmarkEnd w:id="8"/>
    </w:p>
    <w:p w:rsidR="002127E0" w:rsidRPr="00C31315" w:rsidRDefault="002127E0" w:rsidP="00B869D6">
      <w:pPr>
        <w:jc w:val="both"/>
        <w:rPr>
          <w:color w:val="000000" w:themeColor="text1"/>
          <w:lang w:val="en-GB"/>
        </w:rPr>
      </w:pPr>
    </w:p>
    <w:p w:rsidR="0020313F" w:rsidRPr="00511CBF" w:rsidRDefault="00192751" w:rsidP="00DA3E61">
      <w:pPr>
        <w:pStyle w:val="ListParagraph"/>
        <w:numPr>
          <w:ilvl w:val="0"/>
          <w:numId w:val="3"/>
        </w:numPr>
        <w:autoSpaceDE w:val="0"/>
        <w:jc w:val="both"/>
        <w:rPr>
          <w:b/>
          <w:bCs/>
          <w:color w:val="000000" w:themeColor="text1"/>
          <w:lang w:val="en-GB"/>
        </w:rPr>
      </w:pPr>
      <w:r w:rsidRPr="00511CBF">
        <w:rPr>
          <w:b/>
          <w:bCs/>
          <w:color w:val="000000" w:themeColor="text1"/>
          <w:lang w:val="en-GB"/>
        </w:rPr>
        <w:t xml:space="preserve">Circumstances surrounding </w:t>
      </w:r>
      <w:r w:rsidR="00744B0D" w:rsidRPr="00511CBF">
        <w:rPr>
          <w:b/>
          <w:bCs/>
          <w:color w:val="000000" w:themeColor="text1"/>
          <w:lang w:val="en-GB"/>
        </w:rPr>
        <w:t>the</w:t>
      </w:r>
      <w:r w:rsidR="00AE425E" w:rsidRPr="00511CBF">
        <w:rPr>
          <w:b/>
          <w:bCs/>
          <w:color w:val="000000" w:themeColor="text1"/>
          <w:lang w:val="en-GB"/>
        </w:rPr>
        <w:t xml:space="preserve"> </w:t>
      </w:r>
      <w:r w:rsidR="0096651B" w:rsidRPr="00511CBF">
        <w:rPr>
          <w:b/>
          <w:bCs/>
          <w:color w:val="000000" w:themeColor="text1"/>
          <w:lang w:val="en-GB"/>
        </w:rPr>
        <w:t>abduction and disappearance</w:t>
      </w:r>
      <w:r w:rsidR="008A0038" w:rsidRPr="00511CBF">
        <w:rPr>
          <w:b/>
          <w:bCs/>
          <w:color w:val="000000" w:themeColor="text1"/>
          <w:lang w:val="en-GB"/>
        </w:rPr>
        <w:t xml:space="preserve"> </w:t>
      </w:r>
      <w:r w:rsidR="00B404E9" w:rsidRPr="00511CBF">
        <w:rPr>
          <w:b/>
          <w:bCs/>
          <w:color w:val="000000" w:themeColor="text1"/>
          <w:lang w:val="en-GB"/>
        </w:rPr>
        <w:t xml:space="preserve">of </w:t>
      </w:r>
      <w:r w:rsidR="00DA3E61" w:rsidRPr="00511CBF">
        <w:rPr>
          <w:b/>
          <w:color w:val="000000" w:themeColor="text1"/>
        </w:rPr>
        <w:t xml:space="preserve">Mrs </w:t>
      </w:r>
      <w:proofErr w:type="spellStart"/>
      <w:r w:rsidR="00DA3E61" w:rsidRPr="00511CBF">
        <w:rPr>
          <w:b/>
          <w:color w:val="000000" w:themeColor="text1"/>
        </w:rPr>
        <w:t>Ljubomirka</w:t>
      </w:r>
      <w:proofErr w:type="spellEnd"/>
      <w:r w:rsidR="00DA3E61" w:rsidRPr="00511CBF">
        <w:rPr>
          <w:b/>
          <w:color w:val="000000" w:themeColor="text1"/>
        </w:rPr>
        <w:t xml:space="preserve"> </w:t>
      </w:r>
      <w:proofErr w:type="spellStart"/>
      <w:r w:rsidR="00DA3E61" w:rsidRPr="00511CBF">
        <w:rPr>
          <w:b/>
          <w:color w:val="000000" w:themeColor="text1"/>
        </w:rPr>
        <w:t>Ðurić</w:t>
      </w:r>
      <w:proofErr w:type="spellEnd"/>
    </w:p>
    <w:p w:rsidR="006713EF" w:rsidRPr="00511CBF" w:rsidRDefault="006713EF" w:rsidP="006713EF">
      <w:pPr>
        <w:rPr>
          <w:color w:val="000000" w:themeColor="text1"/>
          <w:lang w:val="en-GB"/>
        </w:rPr>
      </w:pPr>
    </w:p>
    <w:p w:rsidR="00683760" w:rsidRPr="00511CBF" w:rsidRDefault="00683760" w:rsidP="00683760">
      <w:pPr>
        <w:numPr>
          <w:ilvl w:val="0"/>
          <w:numId w:val="10"/>
        </w:numPr>
        <w:jc w:val="both"/>
        <w:rPr>
          <w:bCs/>
        </w:rPr>
      </w:pPr>
      <w:r w:rsidRPr="00511CBF">
        <w:t xml:space="preserve">The complainant is the son of Mrs </w:t>
      </w:r>
      <w:proofErr w:type="spellStart"/>
      <w:r w:rsidRPr="00511CBF">
        <w:t>Ljubomirka</w:t>
      </w:r>
      <w:proofErr w:type="spellEnd"/>
      <w:r w:rsidRPr="00511CBF">
        <w:t xml:space="preserve"> </w:t>
      </w:r>
      <w:proofErr w:type="spellStart"/>
      <w:r w:rsidRPr="00511CBF">
        <w:t>Ðurić</w:t>
      </w:r>
      <w:proofErr w:type="spellEnd"/>
      <w:r w:rsidRPr="00511CBF">
        <w:t>.</w:t>
      </w:r>
    </w:p>
    <w:p w:rsidR="00683760" w:rsidRPr="00511CBF" w:rsidRDefault="00683760" w:rsidP="00683760">
      <w:pPr>
        <w:jc w:val="both"/>
      </w:pPr>
    </w:p>
    <w:p w:rsidR="00683760" w:rsidRPr="00511CBF" w:rsidRDefault="00683760" w:rsidP="00683760">
      <w:pPr>
        <w:numPr>
          <w:ilvl w:val="0"/>
          <w:numId w:val="10"/>
        </w:numPr>
        <w:jc w:val="both"/>
      </w:pPr>
      <w:r w:rsidRPr="00511CBF">
        <w:t xml:space="preserve">The complainant states that Mrs </w:t>
      </w:r>
      <w:proofErr w:type="spellStart"/>
      <w:r w:rsidRPr="00511CBF">
        <w:t>Ljubomirka</w:t>
      </w:r>
      <w:proofErr w:type="spellEnd"/>
      <w:r w:rsidRPr="00511CBF">
        <w:t xml:space="preserve"> </w:t>
      </w:r>
      <w:proofErr w:type="spellStart"/>
      <w:r w:rsidRPr="00511CBF">
        <w:t>Ðurić</w:t>
      </w:r>
      <w:proofErr w:type="spellEnd"/>
      <w:r w:rsidRPr="00511CBF">
        <w:t xml:space="preserve"> was abducted from her flat in Istog/Istok by </w:t>
      </w:r>
      <w:r w:rsidR="008761B1" w:rsidRPr="00511CBF">
        <w:t>“Albanian perpetrators”</w:t>
      </w:r>
      <w:r w:rsidR="00547533" w:rsidRPr="00511CBF">
        <w:t xml:space="preserve"> </w:t>
      </w:r>
      <w:r w:rsidR="00400DA8" w:rsidRPr="00511CBF">
        <w:t>on an unspecified day</w:t>
      </w:r>
      <w:r w:rsidR="008761B1" w:rsidRPr="00511CBF">
        <w:t xml:space="preserve"> </w:t>
      </w:r>
      <w:r w:rsidR="009E3962" w:rsidRPr="00511CBF">
        <w:t xml:space="preserve">in </w:t>
      </w:r>
      <w:r w:rsidRPr="00511CBF">
        <w:t>1999</w:t>
      </w:r>
      <w:r w:rsidR="00400DA8" w:rsidRPr="00511CBF">
        <w:t xml:space="preserve">. </w:t>
      </w:r>
      <w:r w:rsidRPr="00511CBF">
        <w:t>Since that time his mother’s whereabouts have remained unknown.</w:t>
      </w:r>
    </w:p>
    <w:p w:rsidR="00683760" w:rsidRPr="00683760" w:rsidRDefault="00683760" w:rsidP="00683760">
      <w:pPr>
        <w:pStyle w:val="ListParagraph"/>
        <w:ind w:left="0"/>
        <w:rPr>
          <w:highlight w:val="yellow"/>
        </w:rPr>
      </w:pPr>
    </w:p>
    <w:p w:rsidR="003A37BE" w:rsidRPr="00511CBF" w:rsidRDefault="00683760" w:rsidP="009E3962">
      <w:pPr>
        <w:numPr>
          <w:ilvl w:val="0"/>
          <w:numId w:val="10"/>
        </w:numPr>
        <w:jc w:val="both"/>
      </w:pPr>
      <w:r w:rsidRPr="00511CBF">
        <w:t xml:space="preserve">The complainant states that the abduction was </w:t>
      </w:r>
      <w:r w:rsidR="009E3962" w:rsidRPr="00511CBF">
        <w:t>reported to KFOR, the ICRC</w:t>
      </w:r>
      <w:r w:rsidRPr="00511CBF">
        <w:t>, the Yugoslav Red Cross, UNMIK, the OSCE an</w:t>
      </w:r>
      <w:r w:rsidR="00511CBF" w:rsidRPr="00511CBF">
        <w:t xml:space="preserve">d the International Prosecutor of the District Public Prosecutor’s </w:t>
      </w:r>
      <w:r w:rsidRPr="00511CBF">
        <w:t>Office</w:t>
      </w:r>
      <w:r w:rsidR="00511CBF" w:rsidRPr="00511CBF">
        <w:t xml:space="preserve"> (DPPO)</w:t>
      </w:r>
      <w:r w:rsidRPr="00511CBF">
        <w:t xml:space="preserve"> in </w:t>
      </w:r>
      <w:proofErr w:type="spellStart"/>
      <w:r w:rsidRPr="00511CBF">
        <w:t>Prishtinё</w:t>
      </w:r>
      <w:proofErr w:type="spellEnd"/>
      <w:r w:rsidRPr="00511CBF">
        <w:t xml:space="preserve">/Priština. </w:t>
      </w:r>
      <w:r w:rsidR="00713A05" w:rsidRPr="00511CBF">
        <w:t>He submits a copy of a tracing reque</w:t>
      </w:r>
      <w:r w:rsidR="00A45AFF" w:rsidRPr="00511CBF">
        <w:t>st of the Yugoslav Red Cross</w:t>
      </w:r>
      <w:r w:rsidR="00713A05" w:rsidRPr="00511CBF">
        <w:t xml:space="preserve"> which states that </w:t>
      </w:r>
      <w:r w:rsidR="00A45AFF" w:rsidRPr="00511CBF">
        <w:t xml:space="preserve">Mrs </w:t>
      </w:r>
      <w:proofErr w:type="spellStart"/>
      <w:r w:rsidR="00A45AFF" w:rsidRPr="00511CBF">
        <w:t>Ljubomirka</w:t>
      </w:r>
      <w:proofErr w:type="spellEnd"/>
      <w:r w:rsidR="00A45AFF" w:rsidRPr="00511CBF">
        <w:t xml:space="preserve"> </w:t>
      </w:r>
      <w:proofErr w:type="spellStart"/>
      <w:r w:rsidR="00A45AFF" w:rsidRPr="00511CBF">
        <w:t>Ðurić</w:t>
      </w:r>
      <w:proofErr w:type="spellEnd"/>
      <w:r w:rsidR="00A45AFF" w:rsidRPr="00511CBF">
        <w:t xml:space="preserve"> </w:t>
      </w:r>
      <w:proofErr w:type="spellStart"/>
      <w:r w:rsidR="00A45AFF" w:rsidRPr="00511CBF">
        <w:t>Milosavljević</w:t>
      </w:r>
      <w:proofErr w:type="spellEnd"/>
      <w:r w:rsidR="00511CBF">
        <w:rPr>
          <w:rStyle w:val="FootnoteReference"/>
        </w:rPr>
        <w:footnoteReference w:id="3"/>
      </w:r>
      <w:r w:rsidR="00A45AFF" w:rsidRPr="00511CBF">
        <w:t xml:space="preserve"> </w:t>
      </w:r>
      <w:r w:rsidR="00713A05" w:rsidRPr="00511CBF">
        <w:t>was abducted in Isto</w:t>
      </w:r>
      <w:r w:rsidR="00A45AFF" w:rsidRPr="00511CBF">
        <w:t>g/Isto</w:t>
      </w:r>
      <w:r w:rsidR="00713A05" w:rsidRPr="00511CBF">
        <w:t>k by armed KLA members sometime between 20 June 1999 and 5 July 1999.</w:t>
      </w:r>
    </w:p>
    <w:p w:rsidR="003A37BE" w:rsidRDefault="003A37BE" w:rsidP="003A37BE">
      <w:pPr>
        <w:pStyle w:val="ListParagraph"/>
        <w:rPr>
          <w:highlight w:val="yellow"/>
        </w:rPr>
      </w:pPr>
    </w:p>
    <w:p w:rsidR="009E3962" w:rsidRPr="00511CBF" w:rsidRDefault="001300C8" w:rsidP="009E3962">
      <w:pPr>
        <w:numPr>
          <w:ilvl w:val="0"/>
          <w:numId w:val="10"/>
        </w:numPr>
        <w:jc w:val="both"/>
      </w:pPr>
      <w:r w:rsidRPr="00511CBF">
        <w:t>On 1 April 201</w:t>
      </w:r>
      <w:r w:rsidR="003A37BE" w:rsidRPr="00511CBF">
        <w:t>1, the complainant informed the Panel that he did not know the details of h</w:t>
      </w:r>
      <w:r w:rsidR="00511CBF" w:rsidRPr="00511CBF">
        <w:t xml:space="preserve">is </w:t>
      </w:r>
      <w:r w:rsidR="003A37BE" w:rsidRPr="00511CBF">
        <w:t xml:space="preserve">mother’s </w:t>
      </w:r>
      <w:proofErr w:type="gramStart"/>
      <w:r w:rsidR="003A37BE" w:rsidRPr="00511CBF">
        <w:t>disappearance, that</w:t>
      </w:r>
      <w:proofErr w:type="gramEnd"/>
      <w:r w:rsidR="003A37BE" w:rsidRPr="00511CBF">
        <w:t xml:space="preserve"> he had appealed to “several institutions” asking for more information without receiving any documents or response. The complainant also stated that the International</w:t>
      </w:r>
      <w:r w:rsidR="00511CBF" w:rsidRPr="00511CBF">
        <w:t xml:space="preserve"> Criminal Tribunal for the f</w:t>
      </w:r>
      <w:r w:rsidR="003A37BE" w:rsidRPr="00511CBF">
        <w:t xml:space="preserve">ormer Yugoslavia (ICTY) had a file on his mother’s disappearance; however, he was not able to provide any further information concerning this file. </w:t>
      </w:r>
      <w:r w:rsidR="00713A05" w:rsidRPr="00511CBF">
        <w:t xml:space="preserve"> </w:t>
      </w:r>
    </w:p>
    <w:p w:rsidR="009E3962" w:rsidRPr="00511CBF" w:rsidRDefault="009E3962" w:rsidP="00713A05"/>
    <w:p w:rsidR="00B15AAB" w:rsidRPr="00511CBF" w:rsidRDefault="009E3962" w:rsidP="009E3962">
      <w:pPr>
        <w:numPr>
          <w:ilvl w:val="0"/>
          <w:numId w:val="10"/>
        </w:numPr>
        <w:jc w:val="both"/>
      </w:pPr>
      <w:r w:rsidRPr="00511CBF">
        <w:t xml:space="preserve">An ICRC tracing request for Mrs </w:t>
      </w:r>
      <w:proofErr w:type="spellStart"/>
      <w:r w:rsidRPr="00511CBF">
        <w:t>Ljubomirka</w:t>
      </w:r>
      <w:proofErr w:type="spellEnd"/>
      <w:r w:rsidRPr="00511CBF">
        <w:t xml:space="preserve"> </w:t>
      </w:r>
      <w:proofErr w:type="spellStart"/>
      <w:r w:rsidRPr="00511CBF">
        <w:t>Ðurić</w:t>
      </w:r>
      <w:proofErr w:type="spellEnd"/>
      <w:r w:rsidR="00511CBF" w:rsidRPr="00511CBF">
        <w:t xml:space="preserve">, </w:t>
      </w:r>
      <w:r w:rsidR="00E76CCB" w:rsidRPr="00511CBF">
        <w:t>which</w:t>
      </w:r>
      <w:r w:rsidRPr="00511CBF">
        <w:t xml:space="preserve"> indicates</w:t>
      </w:r>
      <w:r w:rsidR="00E76CCB" w:rsidRPr="00511CBF">
        <w:t xml:space="preserve"> 17 June 1999 as the date of her disappearance</w:t>
      </w:r>
      <w:r w:rsidR="00511CBF" w:rsidRPr="00511CBF">
        <w:t>,</w:t>
      </w:r>
      <w:r w:rsidR="00E76CCB" w:rsidRPr="00511CBF">
        <w:t xml:space="preserve"> is still open.</w:t>
      </w:r>
      <w:r w:rsidRPr="00511CBF">
        <w:t xml:space="preserve"> The name of Mrs </w:t>
      </w:r>
      <w:proofErr w:type="spellStart"/>
      <w:r w:rsidRPr="00511CBF">
        <w:t>Ljubomirka</w:t>
      </w:r>
      <w:proofErr w:type="spellEnd"/>
      <w:r w:rsidRPr="00511CBF">
        <w:t xml:space="preserve"> </w:t>
      </w:r>
      <w:proofErr w:type="spellStart"/>
      <w:r w:rsidRPr="00511CBF">
        <w:t>Ðurić</w:t>
      </w:r>
      <w:proofErr w:type="spellEnd"/>
      <w:r w:rsidRPr="00511CBF">
        <w:t xml:space="preserve"> </w:t>
      </w:r>
      <w:r w:rsidR="00772B5B" w:rsidRPr="00511CBF">
        <w:rPr>
          <w:color w:val="000000" w:themeColor="text1"/>
          <w:lang w:val="en-GB"/>
        </w:rPr>
        <w:t>appears in</w:t>
      </w:r>
      <w:r w:rsidRPr="00511CBF">
        <w:rPr>
          <w:color w:val="000000" w:themeColor="text1"/>
          <w:lang w:val="en-GB"/>
        </w:rPr>
        <w:t xml:space="preserve"> two </w:t>
      </w:r>
      <w:r w:rsidRPr="00511CBF">
        <w:rPr>
          <w:color w:val="000000" w:themeColor="text1"/>
          <w:lang w:val="en-GB"/>
        </w:rPr>
        <w:lastRenderedPageBreak/>
        <w:t>letters from the ICRC to UNMIK</w:t>
      </w:r>
      <w:r w:rsidR="00511CBF" w:rsidRPr="00511CBF">
        <w:rPr>
          <w:color w:val="000000" w:themeColor="text1"/>
          <w:lang w:val="en-GB"/>
        </w:rPr>
        <w:t>,</w:t>
      </w:r>
      <w:r w:rsidRPr="00511CBF">
        <w:rPr>
          <w:color w:val="000000" w:themeColor="text1"/>
          <w:lang w:val="en-GB"/>
        </w:rPr>
        <w:t xml:space="preserve"> dated 12 October 2001 and 11 February 2002 respectively, forwarding </w:t>
      </w:r>
      <w:r w:rsidR="00772B5B" w:rsidRPr="00511CBF">
        <w:rPr>
          <w:color w:val="000000" w:themeColor="text1"/>
          <w:lang w:val="en-GB"/>
        </w:rPr>
        <w:t>t</w:t>
      </w:r>
      <w:r w:rsidRPr="00511CBF">
        <w:rPr>
          <w:bCs/>
          <w:color w:val="000000" w:themeColor="text1"/>
          <w:lang w:val="en-GB"/>
        </w:rPr>
        <w:t>he list of missing persons</w:t>
      </w:r>
      <w:r w:rsidR="00772B5B" w:rsidRPr="00511CBF">
        <w:rPr>
          <w:bCs/>
          <w:color w:val="000000" w:themeColor="text1"/>
          <w:lang w:val="en-GB"/>
        </w:rPr>
        <w:t xml:space="preserve"> for whom the ICRC had collected ante-mortem data in Serbia proper, </w:t>
      </w:r>
      <w:r w:rsidR="00772B5B" w:rsidRPr="00511CBF">
        <w:rPr>
          <w:color w:val="000000" w:themeColor="text1"/>
          <w:lang w:val="en-GB"/>
        </w:rPr>
        <w:t>as well as in the database compiled by the UNMIK OMPF</w:t>
      </w:r>
      <w:r w:rsidR="00772B5B" w:rsidRPr="00511CBF">
        <w:rPr>
          <w:rStyle w:val="FootnoteReference"/>
          <w:bCs/>
          <w:color w:val="000000" w:themeColor="text1"/>
          <w:lang w:val="en-GB"/>
        </w:rPr>
        <w:footnoteReference w:id="4"/>
      </w:r>
      <w:r w:rsidR="00772B5B" w:rsidRPr="00511CBF">
        <w:rPr>
          <w:color w:val="000000" w:themeColor="text1"/>
          <w:lang w:val="en-GB"/>
        </w:rPr>
        <w:t>.</w:t>
      </w:r>
      <w:bookmarkStart w:id="9" w:name="_Ref392170744"/>
      <w:r w:rsidR="00772B5B" w:rsidRPr="00511CBF">
        <w:rPr>
          <w:color w:val="000000" w:themeColor="text1"/>
          <w:lang w:val="en-GB"/>
        </w:rPr>
        <w:t xml:space="preserve"> </w:t>
      </w:r>
      <w:bookmarkEnd w:id="9"/>
      <w:r w:rsidR="00824795" w:rsidRPr="00511CBF">
        <w:rPr>
          <w:lang w:val="en-GB"/>
        </w:rPr>
        <w:t xml:space="preserve">The entry in relation to </w:t>
      </w:r>
      <w:r w:rsidR="00E76CCB" w:rsidRPr="00511CBF">
        <w:t xml:space="preserve">Mrs </w:t>
      </w:r>
      <w:proofErr w:type="spellStart"/>
      <w:r w:rsidR="00E76CCB" w:rsidRPr="00511CBF">
        <w:t>Ljubomirka</w:t>
      </w:r>
      <w:proofErr w:type="spellEnd"/>
      <w:r w:rsidR="00E76CCB" w:rsidRPr="00511CBF">
        <w:t xml:space="preserve"> </w:t>
      </w:r>
      <w:proofErr w:type="spellStart"/>
      <w:r w:rsidR="00E76CCB" w:rsidRPr="00511CBF">
        <w:t>Ðurić</w:t>
      </w:r>
      <w:proofErr w:type="spellEnd"/>
      <w:r w:rsidR="00E76CCB" w:rsidRPr="00511CBF">
        <w:t xml:space="preserve"> </w:t>
      </w:r>
      <w:r w:rsidR="00824795" w:rsidRPr="00511CBF">
        <w:rPr>
          <w:bCs/>
          <w:lang w:val="en-GB"/>
        </w:rPr>
        <w:t xml:space="preserve">in the </w:t>
      </w:r>
      <w:r w:rsidR="00824795" w:rsidRPr="00511CBF">
        <w:rPr>
          <w:lang w:val="en-GB"/>
        </w:rPr>
        <w:t>online database maintained by the ICMP</w:t>
      </w:r>
      <w:r w:rsidR="00824795" w:rsidRPr="00511CBF">
        <w:rPr>
          <w:vertAlign w:val="superscript"/>
          <w:lang w:val="en-GB"/>
        </w:rPr>
        <w:footnoteReference w:id="5"/>
      </w:r>
      <w:r w:rsidR="00E76CCB" w:rsidRPr="00511CBF">
        <w:rPr>
          <w:lang w:val="en-GB"/>
        </w:rPr>
        <w:t xml:space="preserve">, stating 1 July 1999 as the date of her disappearance, </w:t>
      </w:r>
      <w:r w:rsidR="00824795" w:rsidRPr="00511CBF">
        <w:rPr>
          <w:lang w:val="en-GB"/>
        </w:rPr>
        <w:t>reads in relevant fields: “Sufficient Reference Samples Collected” and “</w:t>
      </w:r>
      <w:r w:rsidRPr="00511CBF">
        <w:rPr>
          <w:lang w:val="en-GB"/>
        </w:rPr>
        <w:t>No DNA match found</w:t>
      </w:r>
      <w:r w:rsidR="00824795" w:rsidRPr="00511CBF">
        <w:rPr>
          <w:lang w:val="en-GB"/>
        </w:rPr>
        <w:t>”</w:t>
      </w:r>
      <w:bookmarkStart w:id="10" w:name="_Ref401162100"/>
      <w:r w:rsidRPr="00511CBF">
        <w:rPr>
          <w:lang w:val="en-GB"/>
        </w:rPr>
        <w:t>.</w:t>
      </w:r>
      <w:r w:rsidR="007C390F" w:rsidRPr="00511CBF">
        <w:rPr>
          <w:bCs/>
          <w:lang w:val="en-GB"/>
        </w:rPr>
        <w:t xml:space="preserve"> </w:t>
      </w:r>
      <w:bookmarkEnd w:id="10"/>
    </w:p>
    <w:p w:rsidR="00772B5B" w:rsidRPr="00772B5B" w:rsidRDefault="00772B5B" w:rsidP="00772B5B">
      <w:pPr>
        <w:ind w:left="360"/>
        <w:jc w:val="both"/>
        <w:rPr>
          <w:i/>
          <w:color w:val="000000" w:themeColor="text1"/>
          <w:lang w:val="en-GB"/>
        </w:rPr>
      </w:pPr>
    </w:p>
    <w:p w:rsidR="00C0731E" w:rsidRPr="0043528A" w:rsidRDefault="00C0731E" w:rsidP="007709F0">
      <w:pPr>
        <w:pStyle w:val="ListParagraph"/>
        <w:numPr>
          <w:ilvl w:val="0"/>
          <w:numId w:val="3"/>
        </w:numPr>
        <w:autoSpaceDE w:val="0"/>
        <w:jc w:val="both"/>
        <w:rPr>
          <w:b/>
          <w:color w:val="000000" w:themeColor="text1"/>
          <w:lang w:val="en-GB"/>
        </w:rPr>
      </w:pPr>
      <w:r w:rsidRPr="0043528A">
        <w:rPr>
          <w:b/>
          <w:color w:val="000000" w:themeColor="text1"/>
          <w:lang w:val="en-GB"/>
        </w:rPr>
        <w:t xml:space="preserve">The </w:t>
      </w:r>
      <w:r w:rsidRPr="0043528A">
        <w:rPr>
          <w:b/>
          <w:bCs/>
          <w:color w:val="000000" w:themeColor="text1"/>
          <w:lang w:val="en-GB"/>
        </w:rPr>
        <w:t>investigation</w:t>
      </w:r>
    </w:p>
    <w:p w:rsidR="00C0731E" w:rsidRPr="0043528A" w:rsidRDefault="00C0731E" w:rsidP="00C0731E">
      <w:pPr>
        <w:pStyle w:val="ListParagraph"/>
        <w:jc w:val="both"/>
        <w:rPr>
          <w:i/>
          <w:color w:val="000000" w:themeColor="text1"/>
          <w:lang w:val="en-GB"/>
        </w:rPr>
      </w:pPr>
    </w:p>
    <w:p w:rsidR="00EA6D80" w:rsidRPr="0043528A" w:rsidRDefault="00EA6D80" w:rsidP="00EA6D80">
      <w:pPr>
        <w:jc w:val="both"/>
        <w:rPr>
          <w:i/>
          <w:color w:val="000000" w:themeColor="text1"/>
          <w:lang w:val="en-GB"/>
        </w:rPr>
      </w:pPr>
      <w:r w:rsidRPr="0043528A">
        <w:rPr>
          <w:i/>
          <w:color w:val="000000" w:themeColor="text1"/>
          <w:lang w:val="en-GB"/>
        </w:rPr>
        <w:t>Disclosure of relevant files</w:t>
      </w:r>
    </w:p>
    <w:p w:rsidR="00EA6D80" w:rsidRPr="0043528A" w:rsidRDefault="00EA6D80" w:rsidP="00C0731E">
      <w:pPr>
        <w:pStyle w:val="ListParagraph"/>
        <w:jc w:val="both"/>
        <w:rPr>
          <w:i/>
          <w:color w:val="000000" w:themeColor="text1"/>
          <w:lang w:val="en-GB"/>
        </w:rPr>
      </w:pPr>
    </w:p>
    <w:p w:rsidR="00DA549E" w:rsidRPr="00003EFA" w:rsidRDefault="00933399" w:rsidP="00D06A0F">
      <w:pPr>
        <w:numPr>
          <w:ilvl w:val="0"/>
          <w:numId w:val="10"/>
        </w:numPr>
        <w:jc w:val="both"/>
        <w:rPr>
          <w:color w:val="000000" w:themeColor="text1"/>
          <w:lang w:val="en-GB"/>
        </w:rPr>
      </w:pPr>
      <w:bookmarkStart w:id="11" w:name="_Ref398292585"/>
      <w:r w:rsidRPr="00003EFA">
        <w:rPr>
          <w:color w:val="000000" w:themeColor="text1"/>
          <w:lang w:val="en-GB"/>
        </w:rPr>
        <w:t xml:space="preserve">In the present case, the Panel received from UNMIK </w:t>
      </w:r>
      <w:r w:rsidR="001300C8" w:rsidRPr="00003EFA">
        <w:rPr>
          <w:color w:val="000000" w:themeColor="text1"/>
          <w:lang w:val="en-GB"/>
        </w:rPr>
        <w:t>a copy of the case file</w:t>
      </w:r>
      <w:r w:rsidR="009A6775" w:rsidRPr="00003EFA">
        <w:rPr>
          <w:color w:val="000000" w:themeColor="text1"/>
          <w:lang w:val="en-GB"/>
        </w:rPr>
        <w:t xml:space="preserve"> pre</w:t>
      </w:r>
      <w:r w:rsidR="001300C8" w:rsidRPr="00003EFA">
        <w:rPr>
          <w:color w:val="000000" w:themeColor="text1"/>
          <w:lang w:val="en-GB"/>
        </w:rPr>
        <w:t>viously held by the UNMIK OMPF and UNMIK Police</w:t>
      </w:r>
      <w:r w:rsidR="009A6775" w:rsidRPr="00003EFA">
        <w:rPr>
          <w:color w:val="000000" w:themeColor="text1"/>
          <w:lang w:val="en-GB"/>
        </w:rPr>
        <w:t xml:space="preserve">. </w:t>
      </w:r>
      <w:r w:rsidR="00320180" w:rsidRPr="00003EFA">
        <w:rPr>
          <w:color w:val="000000" w:themeColor="text1"/>
          <w:lang w:val="en-GB"/>
        </w:rPr>
        <w:t xml:space="preserve">The Panel notes that UNMIK has confirmed that all </w:t>
      </w:r>
      <w:r w:rsidR="00C13041" w:rsidRPr="00003EFA">
        <w:rPr>
          <w:color w:val="000000" w:themeColor="text1"/>
          <w:lang w:val="en-GB"/>
        </w:rPr>
        <w:t xml:space="preserve">documents </w:t>
      </w:r>
      <w:r w:rsidR="00320180" w:rsidRPr="00003EFA">
        <w:rPr>
          <w:color w:val="000000" w:themeColor="text1"/>
          <w:lang w:val="en-GB"/>
        </w:rPr>
        <w:t xml:space="preserve">available </w:t>
      </w:r>
      <w:r w:rsidR="00C13041" w:rsidRPr="00003EFA">
        <w:rPr>
          <w:color w:val="000000" w:themeColor="text1"/>
          <w:lang w:val="en-GB"/>
        </w:rPr>
        <w:t xml:space="preserve">to it </w:t>
      </w:r>
      <w:r w:rsidR="00320180" w:rsidRPr="00003EFA">
        <w:rPr>
          <w:color w:val="000000" w:themeColor="text1"/>
          <w:lang w:val="en-GB"/>
        </w:rPr>
        <w:t>have been provided.</w:t>
      </w:r>
      <w:bookmarkEnd w:id="11"/>
    </w:p>
    <w:p w:rsidR="00901BB9" w:rsidRPr="0043528A" w:rsidRDefault="00901BB9" w:rsidP="00901BB9">
      <w:pPr>
        <w:pStyle w:val="ListParagraph"/>
        <w:suppressAutoHyphens w:val="0"/>
        <w:ind w:left="360"/>
        <w:contextualSpacing/>
        <w:jc w:val="both"/>
        <w:rPr>
          <w:color w:val="000000" w:themeColor="text1"/>
          <w:lang w:val="en-GB"/>
        </w:rPr>
      </w:pPr>
    </w:p>
    <w:p w:rsidR="00E07FDD" w:rsidRPr="0043528A" w:rsidRDefault="00933399" w:rsidP="00D06A0F">
      <w:pPr>
        <w:pStyle w:val="ListParagraph"/>
        <w:numPr>
          <w:ilvl w:val="0"/>
          <w:numId w:val="10"/>
        </w:numPr>
        <w:suppressAutoHyphens w:val="0"/>
        <w:contextualSpacing/>
        <w:jc w:val="both"/>
        <w:rPr>
          <w:color w:val="000000" w:themeColor="text1"/>
          <w:lang w:val="en-GB"/>
        </w:rPr>
      </w:pPr>
      <w:r w:rsidRPr="0043528A">
        <w:rPr>
          <w:color w:val="000000" w:themeColor="text1"/>
          <w:lang w:val="en-GB"/>
        </w:rPr>
        <w:t xml:space="preserve">Concerning disclosure of </w:t>
      </w:r>
      <w:r w:rsidR="00320180" w:rsidRPr="0043528A">
        <w:rPr>
          <w:color w:val="000000" w:themeColor="text1"/>
          <w:lang w:val="en-GB"/>
        </w:rPr>
        <w:t xml:space="preserve">the </w:t>
      </w:r>
      <w:r w:rsidRPr="0043528A">
        <w:rPr>
          <w:color w:val="000000" w:themeColor="text1"/>
          <w:lang w:val="en-GB"/>
        </w:rPr>
        <w:t>information contained in the file</w:t>
      </w:r>
      <w:r w:rsidR="00263ED3" w:rsidRPr="0043528A">
        <w:rPr>
          <w:color w:val="000000" w:themeColor="text1"/>
          <w:lang w:val="en-GB"/>
        </w:rPr>
        <w:t>s</w:t>
      </w:r>
      <w:r w:rsidRPr="0043528A">
        <w:rPr>
          <w:color w:val="000000" w:themeColor="text1"/>
          <w:lang w:val="en-GB"/>
        </w:rPr>
        <w:t>, the Panel recalls that UNMIK has made available investigative files for the Panel’s review under a pled</w:t>
      </w:r>
      <w:r w:rsidR="00831694" w:rsidRPr="0043528A">
        <w:rPr>
          <w:color w:val="000000" w:themeColor="text1"/>
          <w:lang w:val="en-GB"/>
        </w:rPr>
        <w:t>ge of confidentiality</w:t>
      </w:r>
      <w:r w:rsidRPr="0043528A">
        <w:rPr>
          <w:color w:val="000000" w:themeColor="text1"/>
          <w:lang w:val="en-GB"/>
        </w:rPr>
        <w:t>. In this regard, the Panel must clarify that</w:t>
      </w:r>
      <w:r w:rsidR="00831694" w:rsidRPr="0043528A">
        <w:rPr>
          <w:color w:val="000000" w:themeColor="text1"/>
          <w:lang w:val="en-GB"/>
        </w:rPr>
        <w:t>,</w:t>
      </w:r>
      <w:r w:rsidRPr="0043528A">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43528A">
        <w:rPr>
          <w:color w:val="000000" w:themeColor="text1"/>
          <w:lang w:val="en-GB"/>
        </w:rPr>
        <w:t>nopsis of relevant investigative</w:t>
      </w:r>
      <w:r w:rsidRPr="0043528A">
        <w:rPr>
          <w:color w:val="000000" w:themeColor="text1"/>
          <w:lang w:val="en-GB"/>
        </w:rPr>
        <w:t xml:space="preserve"> steps taken by investigative authorities is provide</w:t>
      </w:r>
      <w:r w:rsidR="00DA549E" w:rsidRPr="0043528A">
        <w:rPr>
          <w:color w:val="000000" w:themeColor="text1"/>
          <w:lang w:val="en-GB"/>
        </w:rPr>
        <w:t>d in the paragraphs to follow.</w:t>
      </w:r>
    </w:p>
    <w:p w:rsidR="00320180" w:rsidRPr="0043528A" w:rsidRDefault="00320180" w:rsidP="00320180">
      <w:pPr>
        <w:jc w:val="both"/>
        <w:rPr>
          <w:color w:val="000000" w:themeColor="text1"/>
          <w:lang w:val="en-GB"/>
        </w:rPr>
      </w:pPr>
    </w:p>
    <w:p w:rsidR="00EA6D80" w:rsidRPr="00003EFA" w:rsidRDefault="00EA6D80" w:rsidP="00EA6D80">
      <w:pPr>
        <w:jc w:val="both"/>
        <w:rPr>
          <w:i/>
          <w:color w:val="000000" w:themeColor="text1"/>
          <w:lang w:val="en-GB"/>
        </w:rPr>
      </w:pPr>
      <w:r w:rsidRPr="00003EFA">
        <w:rPr>
          <w:i/>
          <w:color w:val="000000" w:themeColor="text1"/>
          <w:lang w:val="en-GB"/>
        </w:rPr>
        <w:t>OMPF</w:t>
      </w:r>
      <w:r w:rsidR="007A056C" w:rsidRPr="00003EFA">
        <w:rPr>
          <w:i/>
          <w:color w:val="000000" w:themeColor="text1"/>
          <w:lang w:val="en-GB"/>
        </w:rPr>
        <w:t xml:space="preserve"> file</w:t>
      </w:r>
      <w:r w:rsidR="001C49AA" w:rsidRPr="00003EFA">
        <w:rPr>
          <w:i/>
          <w:color w:val="000000" w:themeColor="text1"/>
          <w:lang w:val="en-GB"/>
        </w:rPr>
        <w:t xml:space="preserve"> </w:t>
      </w:r>
    </w:p>
    <w:p w:rsidR="00811DF4" w:rsidRPr="00003EFA" w:rsidRDefault="00811DF4" w:rsidP="00811DF4">
      <w:pPr>
        <w:jc w:val="both"/>
        <w:rPr>
          <w:lang w:eastAsia="nl-NL"/>
        </w:rPr>
      </w:pPr>
      <w:bookmarkStart w:id="12" w:name="_Ref400531970"/>
      <w:bookmarkStart w:id="13" w:name="_Ref401065216"/>
      <w:bookmarkStart w:id="14" w:name="_Ref392511369"/>
    </w:p>
    <w:p w:rsidR="00811339" w:rsidRPr="00003EFA" w:rsidRDefault="001C49AA" w:rsidP="00811339">
      <w:pPr>
        <w:pStyle w:val="ListParagraph"/>
        <w:numPr>
          <w:ilvl w:val="0"/>
          <w:numId w:val="10"/>
        </w:numPr>
        <w:suppressAutoHyphens w:val="0"/>
        <w:jc w:val="both"/>
        <w:rPr>
          <w:lang w:eastAsia="nl-NL"/>
        </w:rPr>
      </w:pPr>
      <w:r w:rsidRPr="00003EFA">
        <w:rPr>
          <w:lang w:val="en-GB"/>
        </w:rPr>
        <w:t xml:space="preserve">The </w:t>
      </w:r>
      <w:r w:rsidR="00752B36" w:rsidRPr="00003EFA">
        <w:rPr>
          <w:lang w:val="en-GB"/>
        </w:rPr>
        <w:t>UNMIK OMPF file contains only two sets of documents:</w:t>
      </w:r>
      <w:r w:rsidRPr="00003EFA">
        <w:rPr>
          <w:lang w:val="en-GB"/>
        </w:rPr>
        <w:t xml:space="preserve"> </w:t>
      </w:r>
      <w:r w:rsidR="007A056C" w:rsidRPr="00003EFA">
        <w:rPr>
          <w:lang w:eastAsia="nl-NL"/>
        </w:rPr>
        <w:t>copies of an undated ICRC Victim Identification Form for M</w:t>
      </w:r>
      <w:r w:rsidR="00811339" w:rsidRPr="00003EFA">
        <w:rPr>
          <w:lang w:eastAsia="nl-NL"/>
        </w:rPr>
        <w:t xml:space="preserve">rs </w:t>
      </w:r>
      <w:proofErr w:type="spellStart"/>
      <w:r w:rsidR="00811339" w:rsidRPr="00003EFA">
        <w:rPr>
          <w:lang w:eastAsia="nl-NL"/>
        </w:rPr>
        <w:t>Ljubomirka</w:t>
      </w:r>
      <w:proofErr w:type="spellEnd"/>
      <w:r w:rsidR="00811339" w:rsidRPr="00003EFA">
        <w:rPr>
          <w:lang w:eastAsia="nl-NL"/>
        </w:rPr>
        <w:t xml:space="preserve"> </w:t>
      </w:r>
      <w:proofErr w:type="spellStart"/>
      <w:r w:rsidR="00811339" w:rsidRPr="00003EFA">
        <w:rPr>
          <w:lang w:eastAsia="nl-NL"/>
        </w:rPr>
        <w:t>Đurić</w:t>
      </w:r>
      <w:proofErr w:type="spellEnd"/>
      <w:r w:rsidR="00752B36" w:rsidRPr="00003EFA">
        <w:rPr>
          <w:lang w:eastAsia="nl-NL"/>
        </w:rPr>
        <w:t>;</w:t>
      </w:r>
      <w:r w:rsidR="007A056C" w:rsidRPr="00003EFA">
        <w:rPr>
          <w:lang w:eastAsia="nl-NL"/>
        </w:rPr>
        <w:t xml:space="preserve"> a printout </w:t>
      </w:r>
      <w:r w:rsidRPr="00003EFA">
        <w:rPr>
          <w:lang w:eastAsia="nl-NL"/>
        </w:rPr>
        <w:t xml:space="preserve">of the </w:t>
      </w:r>
      <w:r w:rsidR="007A056C" w:rsidRPr="00003EFA">
        <w:rPr>
          <w:lang w:eastAsia="nl-NL"/>
        </w:rPr>
        <w:t>UNMIK MPU database generated on 8 January 2005</w:t>
      </w:r>
      <w:r w:rsidR="001E3709" w:rsidRPr="00003EFA">
        <w:rPr>
          <w:lang w:eastAsia="nl-NL"/>
        </w:rPr>
        <w:t>, which is</w:t>
      </w:r>
      <w:r w:rsidR="00811339" w:rsidRPr="00003EFA">
        <w:rPr>
          <w:lang w:eastAsia="nl-NL"/>
        </w:rPr>
        <w:t xml:space="preserve"> </w:t>
      </w:r>
      <w:r w:rsidR="00752B36" w:rsidRPr="00003EFA">
        <w:rPr>
          <w:lang w:eastAsia="nl-NL"/>
        </w:rPr>
        <w:t>affixed with</w:t>
      </w:r>
      <w:r w:rsidR="00811339" w:rsidRPr="00003EFA">
        <w:rPr>
          <w:lang w:eastAsia="nl-NL"/>
        </w:rPr>
        <w:t xml:space="preserve"> MPU </w:t>
      </w:r>
      <w:r w:rsidR="001E3709" w:rsidRPr="00003EFA">
        <w:rPr>
          <w:lang w:eastAsia="nl-NL"/>
        </w:rPr>
        <w:t>case no. 2001-001021 and</w:t>
      </w:r>
      <w:r w:rsidR="00811339" w:rsidRPr="00003EFA">
        <w:rPr>
          <w:lang w:eastAsia="nl-NL"/>
        </w:rPr>
        <w:t xml:space="preserve"> </w:t>
      </w:r>
      <w:r w:rsidR="001E3709" w:rsidRPr="00003EFA">
        <w:rPr>
          <w:lang w:eastAsia="nl-NL"/>
        </w:rPr>
        <w:t>reproduces</w:t>
      </w:r>
      <w:r w:rsidR="00811339" w:rsidRPr="00003EFA">
        <w:rPr>
          <w:lang w:eastAsia="nl-NL"/>
        </w:rPr>
        <w:t xml:space="preserve"> the same information</w:t>
      </w:r>
      <w:r w:rsidR="00752B36" w:rsidRPr="00003EFA">
        <w:rPr>
          <w:lang w:eastAsia="nl-NL"/>
        </w:rPr>
        <w:t xml:space="preserve"> as</w:t>
      </w:r>
      <w:r w:rsidR="00811339" w:rsidRPr="00003EFA">
        <w:rPr>
          <w:lang w:eastAsia="nl-NL"/>
        </w:rPr>
        <w:t xml:space="preserve"> in the ICRC Victim Identification Form. </w:t>
      </w:r>
      <w:r w:rsidR="00811339" w:rsidRPr="00003EFA">
        <w:rPr>
          <w:lang w:val="en-GB"/>
        </w:rPr>
        <w:t xml:space="preserve">Besides containing </w:t>
      </w:r>
      <w:r w:rsidR="00811339" w:rsidRPr="00003EFA">
        <w:rPr>
          <w:lang w:eastAsia="nl-NL"/>
        </w:rPr>
        <w:t xml:space="preserve">Mrs </w:t>
      </w:r>
      <w:proofErr w:type="spellStart"/>
      <w:r w:rsidR="00811339" w:rsidRPr="00003EFA">
        <w:rPr>
          <w:lang w:eastAsia="nl-NL"/>
        </w:rPr>
        <w:t>Ljubomirka</w:t>
      </w:r>
      <w:proofErr w:type="spellEnd"/>
      <w:r w:rsidR="00811339" w:rsidRPr="00003EFA">
        <w:rPr>
          <w:lang w:eastAsia="nl-NL"/>
        </w:rPr>
        <w:t xml:space="preserve"> </w:t>
      </w:r>
      <w:proofErr w:type="spellStart"/>
      <w:r w:rsidR="00811339" w:rsidRPr="00003EFA">
        <w:rPr>
          <w:lang w:eastAsia="nl-NL"/>
        </w:rPr>
        <w:t>Đurić’s</w:t>
      </w:r>
      <w:proofErr w:type="spellEnd"/>
      <w:r w:rsidR="00811339" w:rsidRPr="00003EFA">
        <w:rPr>
          <w:lang w:eastAsia="nl-NL"/>
        </w:rPr>
        <w:t xml:space="preserve"> (</w:t>
      </w:r>
      <w:r w:rsidR="00752B36" w:rsidRPr="00003EFA">
        <w:rPr>
          <w:lang w:eastAsia="nl-NL"/>
        </w:rPr>
        <w:t xml:space="preserve">who </w:t>
      </w:r>
      <w:r w:rsidR="00811339" w:rsidRPr="00003EFA">
        <w:rPr>
          <w:lang w:eastAsia="nl-NL"/>
        </w:rPr>
        <w:t>in both documents</w:t>
      </w:r>
      <w:r w:rsidR="00752B36" w:rsidRPr="00003EFA">
        <w:rPr>
          <w:lang w:eastAsia="nl-NL"/>
        </w:rPr>
        <w:t xml:space="preserve"> is</w:t>
      </w:r>
      <w:r w:rsidR="00811339" w:rsidRPr="00003EFA">
        <w:rPr>
          <w:lang w:eastAsia="nl-NL"/>
        </w:rPr>
        <w:t xml:space="preserve"> </w:t>
      </w:r>
      <w:r w:rsidR="00547533" w:rsidRPr="00003EFA">
        <w:rPr>
          <w:lang w:eastAsia="nl-NL"/>
        </w:rPr>
        <w:t xml:space="preserve">also </w:t>
      </w:r>
      <w:proofErr w:type="spellStart"/>
      <w:r w:rsidR="00811339" w:rsidRPr="00003EFA">
        <w:rPr>
          <w:lang w:eastAsia="nl-NL"/>
        </w:rPr>
        <w:t>reffered</w:t>
      </w:r>
      <w:proofErr w:type="spellEnd"/>
      <w:r w:rsidR="00811339" w:rsidRPr="00003EFA">
        <w:rPr>
          <w:lang w:eastAsia="nl-NL"/>
        </w:rPr>
        <w:t xml:space="preserve"> to as Mrs </w:t>
      </w:r>
      <w:proofErr w:type="spellStart"/>
      <w:r w:rsidR="00811339" w:rsidRPr="00003EFA">
        <w:rPr>
          <w:lang w:eastAsia="nl-NL"/>
        </w:rPr>
        <w:t>Ljubomirka</w:t>
      </w:r>
      <w:proofErr w:type="spellEnd"/>
      <w:r w:rsidR="00811339" w:rsidRPr="00003EFA">
        <w:rPr>
          <w:lang w:eastAsia="nl-NL"/>
        </w:rPr>
        <w:t xml:space="preserve"> </w:t>
      </w:r>
      <w:proofErr w:type="spellStart"/>
      <w:r w:rsidR="00811339" w:rsidRPr="00003EFA">
        <w:rPr>
          <w:lang w:eastAsia="nl-NL"/>
        </w:rPr>
        <w:t>Milosavjević</w:t>
      </w:r>
      <w:proofErr w:type="spellEnd"/>
      <w:r w:rsidR="00811339" w:rsidRPr="00003EFA">
        <w:rPr>
          <w:lang w:val="en-GB"/>
        </w:rPr>
        <w:t xml:space="preserve">) ante-mortem information gathered by the ICRC, these documents provide the full addresses and telephone number in Serbia proper of </w:t>
      </w:r>
      <w:r w:rsidR="00B86533" w:rsidRPr="00003EFA">
        <w:rPr>
          <w:lang w:val="en-GB"/>
        </w:rPr>
        <w:t>her son</w:t>
      </w:r>
      <w:r w:rsidR="00811339" w:rsidRPr="00003EFA">
        <w:rPr>
          <w:lang w:val="en-GB"/>
        </w:rPr>
        <w:t xml:space="preserve">, </w:t>
      </w:r>
      <w:r w:rsidR="00B86533" w:rsidRPr="00003EFA">
        <w:rPr>
          <w:lang w:val="en-GB"/>
        </w:rPr>
        <w:t>the complainant,</w:t>
      </w:r>
      <w:r w:rsidR="00A70082" w:rsidRPr="00003EFA">
        <w:rPr>
          <w:lang w:eastAsia="nl-NL"/>
        </w:rPr>
        <w:t xml:space="preserve"> as well as the telephone numbers of</w:t>
      </w:r>
      <w:r w:rsidR="00B86533" w:rsidRPr="00003EFA">
        <w:rPr>
          <w:lang w:eastAsia="nl-NL"/>
        </w:rPr>
        <w:t xml:space="preserve"> her sister</w:t>
      </w:r>
      <w:r w:rsidR="00811339" w:rsidRPr="00003EFA">
        <w:rPr>
          <w:lang w:val="en-GB"/>
        </w:rPr>
        <w:t xml:space="preserve">. </w:t>
      </w:r>
      <w:r w:rsidR="00B86533" w:rsidRPr="00003EFA">
        <w:rPr>
          <w:lang w:val="en-GB"/>
        </w:rPr>
        <w:t xml:space="preserve">According to these documents, </w:t>
      </w:r>
      <w:proofErr w:type="spellStart"/>
      <w:r w:rsidR="00B86533" w:rsidRPr="00003EFA">
        <w:rPr>
          <w:lang w:eastAsia="nl-NL"/>
        </w:rPr>
        <w:t>Ljubomirka</w:t>
      </w:r>
      <w:proofErr w:type="spellEnd"/>
      <w:r w:rsidR="00B86533" w:rsidRPr="00003EFA">
        <w:rPr>
          <w:lang w:eastAsia="nl-NL"/>
        </w:rPr>
        <w:t xml:space="preserve"> </w:t>
      </w:r>
      <w:proofErr w:type="spellStart"/>
      <w:r w:rsidR="00B86533" w:rsidRPr="00003EFA">
        <w:rPr>
          <w:lang w:eastAsia="nl-NL"/>
        </w:rPr>
        <w:t>Đurić</w:t>
      </w:r>
      <w:proofErr w:type="spellEnd"/>
      <w:r w:rsidR="00B86533" w:rsidRPr="00003EFA">
        <w:rPr>
          <w:lang w:eastAsia="nl-NL"/>
        </w:rPr>
        <w:t xml:space="preserve"> disappeared at some time between 20 June and 5 July 1999. </w:t>
      </w:r>
    </w:p>
    <w:p w:rsidR="00B86533" w:rsidRPr="00003EFA" w:rsidRDefault="00B86533" w:rsidP="00B86533">
      <w:pPr>
        <w:pStyle w:val="ListParagraph"/>
        <w:suppressAutoHyphens w:val="0"/>
        <w:ind w:left="360"/>
        <w:jc w:val="both"/>
        <w:rPr>
          <w:i/>
          <w:lang w:eastAsia="nl-NL"/>
        </w:rPr>
      </w:pPr>
    </w:p>
    <w:p w:rsidR="00A70082" w:rsidRPr="00003EFA" w:rsidRDefault="00B86533" w:rsidP="00B86533">
      <w:pPr>
        <w:jc w:val="both"/>
        <w:rPr>
          <w:i/>
          <w:lang w:eastAsia="nl-NL"/>
        </w:rPr>
      </w:pPr>
      <w:r w:rsidRPr="00003EFA">
        <w:rPr>
          <w:i/>
          <w:lang w:eastAsia="nl-NL"/>
        </w:rPr>
        <w:t>WCIU file</w:t>
      </w:r>
    </w:p>
    <w:p w:rsidR="001C49AA" w:rsidRPr="00CD3FEA" w:rsidRDefault="001C49AA" w:rsidP="00B86533">
      <w:pPr>
        <w:jc w:val="both"/>
        <w:rPr>
          <w:lang w:eastAsia="nl-NL"/>
        </w:rPr>
      </w:pPr>
    </w:p>
    <w:p w:rsidR="00FE1080" w:rsidRPr="00003EFA" w:rsidRDefault="00FB6441" w:rsidP="00FE1080">
      <w:pPr>
        <w:pStyle w:val="ListParagraph"/>
        <w:numPr>
          <w:ilvl w:val="0"/>
          <w:numId w:val="10"/>
        </w:numPr>
        <w:suppressAutoHyphens w:val="0"/>
        <w:jc w:val="both"/>
        <w:rPr>
          <w:lang w:eastAsia="nl-NL"/>
        </w:rPr>
      </w:pPr>
      <w:r w:rsidRPr="00003EFA">
        <w:rPr>
          <w:lang w:val="en-GB"/>
        </w:rPr>
        <w:t xml:space="preserve">The </w:t>
      </w:r>
      <w:r w:rsidR="00A316EB" w:rsidRPr="00003EFA">
        <w:rPr>
          <w:lang w:val="en-GB"/>
        </w:rPr>
        <w:t>earliest document in this part of the investigative file is</w:t>
      </w:r>
      <w:r w:rsidRPr="00003EFA">
        <w:rPr>
          <w:lang w:val="en-GB"/>
        </w:rPr>
        <w:t xml:space="preserve"> an </w:t>
      </w:r>
      <w:r w:rsidRPr="00003EFA">
        <w:rPr>
          <w:lang w:eastAsia="nl-NL"/>
        </w:rPr>
        <w:t xml:space="preserve">MPU Case Continuation Report concerning Mrs </w:t>
      </w:r>
      <w:proofErr w:type="spellStart"/>
      <w:r w:rsidRPr="00003EFA">
        <w:rPr>
          <w:lang w:eastAsia="nl-NL"/>
        </w:rPr>
        <w:t>Ljubomirka</w:t>
      </w:r>
      <w:proofErr w:type="spellEnd"/>
      <w:r w:rsidRPr="00003EFA">
        <w:rPr>
          <w:lang w:eastAsia="nl-NL"/>
        </w:rPr>
        <w:t xml:space="preserve"> </w:t>
      </w:r>
      <w:proofErr w:type="spellStart"/>
      <w:r w:rsidRPr="00003EFA">
        <w:rPr>
          <w:lang w:eastAsia="nl-NL"/>
        </w:rPr>
        <w:t>Milosavjević</w:t>
      </w:r>
      <w:proofErr w:type="spellEnd"/>
      <w:r w:rsidRPr="00003EFA">
        <w:rPr>
          <w:lang w:eastAsia="nl-NL"/>
        </w:rPr>
        <w:t>, affixed with MPU case no. 2001-001021. The Report states that the first “input” on the case was made on 2 April 2001 “according to HLC”</w:t>
      </w:r>
      <w:r w:rsidR="00A316EB" w:rsidRPr="00003EFA">
        <w:rPr>
          <w:lang w:eastAsia="nl-NL"/>
        </w:rPr>
        <w:t>. The Report has three additional entries: one entry dated</w:t>
      </w:r>
      <w:r w:rsidRPr="00003EFA">
        <w:rPr>
          <w:lang w:eastAsia="nl-NL"/>
        </w:rPr>
        <w:t xml:space="preserve"> 13 March 2002 </w:t>
      </w:r>
      <w:r w:rsidR="00A316EB" w:rsidRPr="00003EFA">
        <w:rPr>
          <w:lang w:eastAsia="nl-NL"/>
        </w:rPr>
        <w:t xml:space="preserve">which states “DVI input according to the AMD received from </w:t>
      </w:r>
      <w:r w:rsidRPr="00003EFA">
        <w:rPr>
          <w:lang w:eastAsia="nl-NL"/>
        </w:rPr>
        <w:t>ICRC</w:t>
      </w:r>
      <w:r w:rsidR="001E3709" w:rsidRPr="00003EFA">
        <w:rPr>
          <w:lang w:eastAsia="nl-NL"/>
        </w:rPr>
        <w:t xml:space="preserve"> Belgrade; and </w:t>
      </w:r>
      <w:r w:rsidR="00A316EB" w:rsidRPr="00003EFA">
        <w:rPr>
          <w:lang w:eastAsia="nl-NL"/>
        </w:rPr>
        <w:t xml:space="preserve">two remaining entries, </w:t>
      </w:r>
      <w:r w:rsidR="001E3709" w:rsidRPr="00003EFA">
        <w:rPr>
          <w:lang w:eastAsia="nl-NL"/>
        </w:rPr>
        <w:t xml:space="preserve">both dated 10 June 2002, </w:t>
      </w:r>
      <w:r w:rsidRPr="00003EFA">
        <w:rPr>
          <w:lang w:eastAsia="nl-NL"/>
        </w:rPr>
        <w:t>both reading “additional input DB – ok”</w:t>
      </w:r>
      <w:r w:rsidR="00A316EB" w:rsidRPr="00003EFA">
        <w:rPr>
          <w:lang w:eastAsia="nl-NL"/>
        </w:rPr>
        <w:t>.</w:t>
      </w:r>
    </w:p>
    <w:p w:rsidR="00A316EB" w:rsidRDefault="00A316EB" w:rsidP="00A316EB">
      <w:pPr>
        <w:pStyle w:val="ListParagraph"/>
        <w:suppressAutoHyphens w:val="0"/>
        <w:ind w:left="360"/>
        <w:jc w:val="both"/>
        <w:rPr>
          <w:lang w:eastAsia="nl-NL"/>
        </w:rPr>
      </w:pPr>
    </w:p>
    <w:p w:rsidR="0037714D" w:rsidRPr="00003EFA" w:rsidRDefault="00566D6B" w:rsidP="0037714D">
      <w:pPr>
        <w:pStyle w:val="ListParagraph"/>
        <w:numPr>
          <w:ilvl w:val="0"/>
          <w:numId w:val="10"/>
        </w:numPr>
        <w:suppressAutoHyphens w:val="0"/>
        <w:jc w:val="both"/>
        <w:rPr>
          <w:lang w:eastAsia="nl-NL"/>
        </w:rPr>
      </w:pPr>
      <w:r w:rsidRPr="00003EFA">
        <w:rPr>
          <w:lang w:eastAsia="nl-NL"/>
        </w:rPr>
        <w:lastRenderedPageBreak/>
        <w:t xml:space="preserve">The next document in this part of the file is an interoffice memorandum from the UNMIK Police Liaison Office (PLO) in Belgrade to </w:t>
      </w:r>
      <w:r w:rsidR="008C596B" w:rsidRPr="00003EFA">
        <w:rPr>
          <w:lang w:eastAsia="nl-NL"/>
        </w:rPr>
        <w:t xml:space="preserve">the </w:t>
      </w:r>
      <w:r w:rsidRPr="00003EFA">
        <w:rPr>
          <w:lang w:eastAsia="nl-NL"/>
        </w:rPr>
        <w:t>MPU Head of</w:t>
      </w:r>
      <w:r w:rsidR="00FE1080" w:rsidRPr="00003EFA">
        <w:rPr>
          <w:lang w:eastAsia="nl-NL"/>
        </w:rPr>
        <w:t xml:space="preserve"> Investigations</w:t>
      </w:r>
      <w:r w:rsidRPr="00003EFA">
        <w:rPr>
          <w:lang w:eastAsia="nl-NL"/>
        </w:rPr>
        <w:t>, dated 31 August 2002, which in the field “Subject” reads</w:t>
      </w:r>
      <w:r w:rsidR="00FE1080" w:rsidRPr="00003EFA">
        <w:rPr>
          <w:lang w:eastAsia="nl-NL"/>
        </w:rPr>
        <w:t xml:space="preserve">: </w:t>
      </w:r>
      <w:r w:rsidRPr="00003EFA">
        <w:rPr>
          <w:lang w:eastAsia="nl-NL"/>
        </w:rPr>
        <w:t>“Istok Missing Persons”.</w:t>
      </w:r>
      <w:r w:rsidR="00FE1080" w:rsidRPr="00003EFA">
        <w:rPr>
          <w:lang w:eastAsia="nl-NL"/>
        </w:rPr>
        <w:t xml:space="preserve"> The memorandum states that on 30 August 2002, three informants visited the PLO</w:t>
      </w:r>
      <w:r w:rsidR="008C596B" w:rsidRPr="00003EFA">
        <w:rPr>
          <w:lang w:eastAsia="nl-NL"/>
        </w:rPr>
        <w:t xml:space="preserve"> with respect to the disappearance of their family members in Istog/Istok. A</w:t>
      </w:r>
      <w:r w:rsidR="00FE1080" w:rsidRPr="00003EFA">
        <w:rPr>
          <w:lang w:eastAsia="nl-NL"/>
        </w:rPr>
        <w:t xml:space="preserve">mong them </w:t>
      </w:r>
      <w:r w:rsidR="008C596B" w:rsidRPr="00003EFA">
        <w:rPr>
          <w:lang w:eastAsia="nl-NL"/>
        </w:rPr>
        <w:t xml:space="preserve">were </w:t>
      </w:r>
      <w:r w:rsidR="00FE1080" w:rsidRPr="00003EFA">
        <w:rPr>
          <w:lang w:eastAsia="nl-NL"/>
        </w:rPr>
        <w:t>the complainant, with respect to the disappearance of</w:t>
      </w:r>
      <w:r w:rsidR="008C596B" w:rsidRPr="00003EFA">
        <w:rPr>
          <w:lang w:eastAsia="nl-NL"/>
        </w:rPr>
        <w:t xml:space="preserve"> his mother,</w:t>
      </w:r>
      <w:r w:rsidR="00003EFA" w:rsidRPr="00003EFA">
        <w:rPr>
          <w:lang w:eastAsia="nl-NL"/>
        </w:rPr>
        <w:t xml:space="preserve"> Mrs </w:t>
      </w:r>
      <w:proofErr w:type="spellStart"/>
      <w:r w:rsidR="00003EFA" w:rsidRPr="00003EFA">
        <w:rPr>
          <w:lang w:eastAsia="nl-NL"/>
        </w:rPr>
        <w:t>Ljubomirka</w:t>
      </w:r>
      <w:proofErr w:type="spellEnd"/>
      <w:r w:rsidR="00003EFA" w:rsidRPr="00003EFA">
        <w:rPr>
          <w:lang w:eastAsia="nl-NL"/>
        </w:rPr>
        <w:t xml:space="preserve"> </w:t>
      </w:r>
      <w:proofErr w:type="spellStart"/>
      <w:r w:rsidR="00FE1080" w:rsidRPr="00003EFA">
        <w:rPr>
          <w:lang w:eastAsia="nl-NL"/>
        </w:rPr>
        <w:t>Milosavljević</w:t>
      </w:r>
      <w:proofErr w:type="spellEnd"/>
      <w:r w:rsidR="008C596B" w:rsidRPr="00003EFA">
        <w:rPr>
          <w:lang w:eastAsia="nl-NL"/>
        </w:rPr>
        <w:t xml:space="preserve"> (MPU case file no. 2001-001021)</w:t>
      </w:r>
      <w:r w:rsidR="00FE1080" w:rsidRPr="00003EFA">
        <w:rPr>
          <w:lang w:eastAsia="nl-NL"/>
        </w:rPr>
        <w:t>, and Mrs N.O., with respect to the disappear</w:t>
      </w:r>
      <w:r w:rsidR="00D7179D">
        <w:rPr>
          <w:lang w:eastAsia="nl-NL"/>
        </w:rPr>
        <w:t>ance of her parents, Mr M.P. and</w:t>
      </w:r>
      <w:r w:rsidR="00FE1080" w:rsidRPr="00003EFA">
        <w:rPr>
          <w:lang w:eastAsia="nl-NL"/>
        </w:rPr>
        <w:t xml:space="preserve"> Mrs S.P.</w:t>
      </w:r>
      <w:r w:rsidR="008C596B" w:rsidRPr="00003EFA">
        <w:rPr>
          <w:lang w:eastAsia="nl-NL"/>
        </w:rPr>
        <w:t xml:space="preserve"> (</w:t>
      </w:r>
      <w:r w:rsidR="00EE3114" w:rsidRPr="00003EFA">
        <w:rPr>
          <w:lang w:eastAsia="nl-NL"/>
        </w:rPr>
        <w:t>MPU case</w:t>
      </w:r>
      <w:r w:rsidR="008C596B" w:rsidRPr="00003EFA">
        <w:rPr>
          <w:lang w:eastAsia="nl-NL"/>
        </w:rPr>
        <w:t>s</w:t>
      </w:r>
      <w:r w:rsidR="00EE3114" w:rsidRPr="00003EFA">
        <w:rPr>
          <w:lang w:eastAsia="nl-NL"/>
        </w:rPr>
        <w:t xml:space="preserve"> </w:t>
      </w:r>
      <w:proofErr w:type="spellStart"/>
      <w:r w:rsidR="00EE3114" w:rsidRPr="00003EFA">
        <w:rPr>
          <w:lang w:eastAsia="nl-NL"/>
        </w:rPr>
        <w:t>nos</w:t>
      </w:r>
      <w:proofErr w:type="spellEnd"/>
      <w:r w:rsidR="00EE3114" w:rsidRPr="00003EFA">
        <w:rPr>
          <w:lang w:eastAsia="nl-NL"/>
        </w:rPr>
        <w:t xml:space="preserve"> 2001-01024 and 2001-01025 respectively</w:t>
      </w:r>
      <w:r w:rsidR="008C596B" w:rsidRPr="00003EFA">
        <w:rPr>
          <w:lang w:eastAsia="nl-NL"/>
        </w:rPr>
        <w:t>)</w:t>
      </w:r>
      <w:r w:rsidR="00EE3114" w:rsidRPr="00003EFA">
        <w:rPr>
          <w:lang w:eastAsia="nl-NL"/>
        </w:rPr>
        <w:t>.</w:t>
      </w:r>
      <w:r w:rsidR="00FE1080" w:rsidRPr="00003EFA">
        <w:rPr>
          <w:lang w:eastAsia="nl-NL"/>
        </w:rPr>
        <w:t xml:space="preserve"> They gave information to the PLO about two possible burial sites in Istog/Istok: the Istog/Istok old cemetery, where the Spanish KFOR had </w:t>
      </w:r>
      <w:proofErr w:type="spellStart"/>
      <w:r w:rsidR="00FE1080" w:rsidRPr="00003EFA">
        <w:rPr>
          <w:lang w:eastAsia="nl-NL"/>
        </w:rPr>
        <w:t>repor</w:t>
      </w:r>
      <w:r w:rsidR="00D7179D">
        <w:rPr>
          <w:lang w:eastAsia="nl-NL"/>
        </w:rPr>
        <w:t>te</w:t>
      </w:r>
      <w:r w:rsidR="00FE1080" w:rsidRPr="00003EFA">
        <w:rPr>
          <w:lang w:eastAsia="nl-NL"/>
        </w:rPr>
        <w:t>dely</w:t>
      </w:r>
      <w:proofErr w:type="spellEnd"/>
      <w:r w:rsidR="00FE1080" w:rsidRPr="00003EFA">
        <w:rPr>
          <w:lang w:eastAsia="nl-NL"/>
        </w:rPr>
        <w:t xml:space="preserve"> buried six to eight unidentified bodies belonging to Serbs and the area of the cattle market in Istog/Istok whe</w:t>
      </w:r>
      <w:r w:rsidR="00EF6E34" w:rsidRPr="00003EFA">
        <w:rPr>
          <w:lang w:eastAsia="nl-NL"/>
        </w:rPr>
        <w:t>re “two Albanians” were alleged to have</w:t>
      </w:r>
      <w:r w:rsidR="00FE1080" w:rsidRPr="00003EFA">
        <w:rPr>
          <w:lang w:eastAsia="nl-NL"/>
        </w:rPr>
        <w:t xml:space="preserve"> buried two unidentified Serbs. The memorandum further states that the PLO planned to visit “another informa</w:t>
      </w:r>
      <w:r w:rsidR="00D7179D">
        <w:rPr>
          <w:lang w:eastAsia="nl-NL"/>
        </w:rPr>
        <w:t>nt about Istok MP” and to come</w:t>
      </w:r>
      <w:r w:rsidR="00FE1080" w:rsidRPr="00003EFA">
        <w:rPr>
          <w:lang w:eastAsia="nl-NL"/>
        </w:rPr>
        <w:t xml:space="preserve"> back with the information gathered. Attached to the memorandum is a sketch of the area of the Ist</w:t>
      </w:r>
      <w:r w:rsidR="00D7179D">
        <w:rPr>
          <w:lang w:eastAsia="nl-NL"/>
        </w:rPr>
        <w:t>og/Istok cattle market prepared</w:t>
      </w:r>
      <w:r w:rsidR="00FE1080" w:rsidRPr="00003EFA">
        <w:rPr>
          <w:lang w:eastAsia="nl-NL"/>
        </w:rPr>
        <w:t xml:space="preserve"> by the complainant, Mr </w:t>
      </w:r>
      <w:proofErr w:type="spellStart"/>
      <w:r w:rsidR="00FE1080" w:rsidRPr="00003EFA">
        <w:rPr>
          <w:lang w:eastAsia="nl-NL"/>
        </w:rPr>
        <w:t>Gavrilo</w:t>
      </w:r>
      <w:proofErr w:type="spellEnd"/>
      <w:r w:rsidR="00FE1080" w:rsidRPr="00003EFA">
        <w:rPr>
          <w:lang w:eastAsia="nl-NL"/>
        </w:rPr>
        <w:t xml:space="preserve"> </w:t>
      </w:r>
      <w:proofErr w:type="spellStart"/>
      <w:r w:rsidR="00FE1080" w:rsidRPr="00003EFA">
        <w:rPr>
          <w:lang w:eastAsia="nl-NL"/>
        </w:rPr>
        <w:t>Milosavljević</w:t>
      </w:r>
      <w:proofErr w:type="spellEnd"/>
      <w:r w:rsidR="00FE1080" w:rsidRPr="00003EFA">
        <w:rPr>
          <w:lang w:eastAsia="nl-NL"/>
        </w:rPr>
        <w:t>, and copies of the written statement provided by Mrs N.O.</w:t>
      </w:r>
      <w:r w:rsidR="00D7179D">
        <w:rPr>
          <w:lang w:eastAsia="nl-NL"/>
        </w:rPr>
        <w:t>,</w:t>
      </w:r>
      <w:r w:rsidR="00FE1080" w:rsidRPr="00003EFA">
        <w:rPr>
          <w:lang w:eastAsia="nl-NL"/>
        </w:rPr>
        <w:t xml:space="preserve"> which</w:t>
      </w:r>
      <w:r w:rsidR="000E3347" w:rsidRPr="00003EFA">
        <w:rPr>
          <w:lang w:eastAsia="nl-NL"/>
        </w:rPr>
        <w:t>, in the opinion of the PLO,</w:t>
      </w:r>
      <w:r w:rsidR="00FE1080" w:rsidRPr="00003EFA">
        <w:rPr>
          <w:lang w:eastAsia="nl-NL"/>
        </w:rPr>
        <w:t xml:space="preserve"> </w:t>
      </w:r>
      <w:r w:rsidR="000E3347" w:rsidRPr="00003EFA">
        <w:rPr>
          <w:lang w:eastAsia="nl-NL"/>
        </w:rPr>
        <w:t>“</w:t>
      </w:r>
      <w:r w:rsidR="00FE1080" w:rsidRPr="00003EFA">
        <w:rPr>
          <w:lang w:eastAsia="nl-NL"/>
        </w:rPr>
        <w:t xml:space="preserve">could be used for MP and criminal investigations”. </w:t>
      </w:r>
      <w:r w:rsidR="001A6DF7" w:rsidRPr="00003EFA">
        <w:rPr>
          <w:lang w:eastAsia="nl-NL"/>
        </w:rPr>
        <w:t xml:space="preserve">No statement of the complainant is included in the file. </w:t>
      </w:r>
    </w:p>
    <w:p w:rsidR="0037714D" w:rsidRPr="00003EFA" w:rsidRDefault="0037714D" w:rsidP="0037714D">
      <w:pPr>
        <w:pStyle w:val="ListParagraph"/>
        <w:suppressAutoHyphens w:val="0"/>
        <w:ind w:left="360"/>
        <w:jc w:val="both"/>
        <w:rPr>
          <w:lang w:eastAsia="nl-NL"/>
        </w:rPr>
      </w:pPr>
    </w:p>
    <w:p w:rsidR="0037714D" w:rsidRPr="00003EFA" w:rsidRDefault="000E3347" w:rsidP="0037714D">
      <w:pPr>
        <w:pStyle w:val="ListParagraph"/>
        <w:numPr>
          <w:ilvl w:val="0"/>
          <w:numId w:val="10"/>
        </w:numPr>
        <w:suppressAutoHyphens w:val="0"/>
        <w:jc w:val="both"/>
        <w:rPr>
          <w:lang w:eastAsia="nl-NL"/>
        </w:rPr>
      </w:pPr>
      <w:r w:rsidRPr="00003EFA">
        <w:rPr>
          <w:lang w:eastAsia="nl-NL"/>
        </w:rPr>
        <w:t xml:space="preserve">The statement of Mrs N.O. </w:t>
      </w:r>
      <w:r w:rsidR="008C596B" w:rsidRPr="00003EFA">
        <w:rPr>
          <w:lang w:eastAsia="nl-NL"/>
        </w:rPr>
        <w:t>contained the following</w:t>
      </w:r>
      <w:r w:rsidR="0004025F" w:rsidRPr="00003EFA">
        <w:rPr>
          <w:lang w:eastAsia="nl-NL"/>
        </w:rPr>
        <w:t xml:space="preserve"> details </w:t>
      </w:r>
      <w:r w:rsidR="008C596B" w:rsidRPr="00003EFA">
        <w:rPr>
          <w:lang w:eastAsia="nl-NL"/>
        </w:rPr>
        <w:t xml:space="preserve">gathered by the family on the </w:t>
      </w:r>
      <w:r w:rsidR="0004025F" w:rsidRPr="00003EFA">
        <w:rPr>
          <w:lang w:eastAsia="nl-NL"/>
        </w:rPr>
        <w:t>abduction and killing of her paren</w:t>
      </w:r>
      <w:r w:rsidR="008C596B" w:rsidRPr="00003EFA">
        <w:rPr>
          <w:lang w:eastAsia="nl-NL"/>
        </w:rPr>
        <w:t>ts</w:t>
      </w:r>
      <w:r w:rsidR="0004025F" w:rsidRPr="00003EFA">
        <w:rPr>
          <w:lang w:eastAsia="nl-NL"/>
        </w:rPr>
        <w:t xml:space="preserve">: that a late </w:t>
      </w:r>
      <w:proofErr w:type="spellStart"/>
      <w:r w:rsidR="0004025F" w:rsidRPr="00003EFA">
        <w:rPr>
          <w:lang w:eastAsia="nl-NL"/>
        </w:rPr>
        <w:t>neighbour</w:t>
      </w:r>
      <w:proofErr w:type="spellEnd"/>
      <w:r w:rsidR="0004025F" w:rsidRPr="00003EFA">
        <w:rPr>
          <w:lang w:eastAsia="nl-NL"/>
        </w:rPr>
        <w:t xml:space="preserve"> (only first name provided) and a KLA member, M.Z., had seen her father lying dead at “the market place” in “the vicinity of the mosque” on 1 July 1</w:t>
      </w:r>
      <w:r w:rsidR="00F84DEF" w:rsidRPr="00003EFA">
        <w:rPr>
          <w:lang w:eastAsia="nl-NL"/>
        </w:rPr>
        <w:t>999; the name of an interpreter, M.,</w:t>
      </w:r>
      <w:r w:rsidR="001300C8" w:rsidRPr="00003EFA">
        <w:rPr>
          <w:lang w:eastAsia="nl-NL"/>
        </w:rPr>
        <w:t xml:space="preserve"> </w:t>
      </w:r>
      <w:r w:rsidR="0004025F" w:rsidRPr="00003EFA">
        <w:rPr>
          <w:lang w:eastAsia="nl-NL"/>
        </w:rPr>
        <w:t>working for the Spanish KFOR in 1999 who had report</w:t>
      </w:r>
      <w:r w:rsidR="00D7179D">
        <w:rPr>
          <w:lang w:eastAsia="nl-NL"/>
        </w:rPr>
        <w:t>edly assisted the Spanish contingent</w:t>
      </w:r>
      <w:r w:rsidR="0004025F" w:rsidRPr="00003EFA">
        <w:rPr>
          <w:lang w:eastAsia="nl-NL"/>
        </w:rPr>
        <w:t xml:space="preserve"> in the burial of her father at the Istog/Istok</w:t>
      </w:r>
      <w:r w:rsidR="00D7179D">
        <w:rPr>
          <w:lang w:eastAsia="nl-NL"/>
        </w:rPr>
        <w:t xml:space="preserve"> ceme</w:t>
      </w:r>
      <w:r w:rsidR="0004025F" w:rsidRPr="00003EFA">
        <w:rPr>
          <w:lang w:eastAsia="nl-NL"/>
        </w:rPr>
        <w:t>tery;  the name and surname</w:t>
      </w:r>
      <w:r w:rsidR="001300C8" w:rsidRPr="00003EFA">
        <w:rPr>
          <w:lang w:eastAsia="nl-NL"/>
        </w:rPr>
        <w:t xml:space="preserve"> </w:t>
      </w:r>
      <w:r w:rsidR="00D60567">
        <w:rPr>
          <w:lang w:eastAsia="nl-NL"/>
        </w:rPr>
        <w:t>of the person who</w:t>
      </w:r>
      <w:r w:rsidR="0004025F" w:rsidRPr="00003EFA">
        <w:rPr>
          <w:lang w:eastAsia="nl-NL"/>
        </w:rPr>
        <w:t xml:space="preserve"> reportedly killed her father; the name and surname of N.S., the KLA commander allegedly responsible for the “murders”, “</w:t>
      </w:r>
      <w:proofErr w:type="spellStart"/>
      <w:r w:rsidR="0004025F" w:rsidRPr="00003EFA">
        <w:rPr>
          <w:lang w:eastAsia="nl-NL"/>
        </w:rPr>
        <w:t>harrassments</w:t>
      </w:r>
      <w:proofErr w:type="spellEnd"/>
      <w:r w:rsidR="0004025F" w:rsidRPr="00003EFA">
        <w:rPr>
          <w:lang w:eastAsia="nl-NL"/>
        </w:rPr>
        <w:t>” and “torturing” of “Serbs from Istog</w:t>
      </w:r>
      <w:r w:rsidR="001300C8" w:rsidRPr="00003EFA">
        <w:rPr>
          <w:lang w:eastAsia="nl-NL"/>
        </w:rPr>
        <w:t>”; the name and surname of M.L.</w:t>
      </w:r>
      <w:r w:rsidR="0004025F" w:rsidRPr="00003EFA">
        <w:rPr>
          <w:lang w:eastAsia="nl-NL"/>
        </w:rPr>
        <w:t xml:space="preserve">, a survivor who had manage to escape from KLA detention </w:t>
      </w:r>
      <w:r w:rsidR="008C596B" w:rsidRPr="00003EFA">
        <w:rPr>
          <w:lang w:eastAsia="nl-NL"/>
        </w:rPr>
        <w:t>in</w:t>
      </w:r>
      <w:r w:rsidR="0004025F" w:rsidRPr="00003EFA">
        <w:rPr>
          <w:lang w:eastAsia="nl-NL"/>
        </w:rPr>
        <w:t xml:space="preserve"> Istog/Istok</w:t>
      </w:r>
      <w:r w:rsidR="005805A9" w:rsidRPr="00003EFA">
        <w:rPr>
          <w:lang w:eastAsia="nl-NL"/>
        </w:rPr>
        <w:t xml:space="preserve">. Concerning the disappearance of her mother, Mrs N.O. stated that she was abducted three days </w:t>
      </w:r>
      <w:r w:rsidR="00D60567">
        <w:rPr>
          <w:lang w:eastAsia="nl-NL"/>
        </w:rPr>
        <w:t>lat</w:t>
      </w:r>
      <w:r w:rsidR="001300C8" w:rsidRPr="00003EFA">
        <w:rPr>
          <w:lang w:eastAsia="nl-NL"/>
        </w:rPr>
        <w:t>er</w:t>
      </w:r>
      <w:r w:rsidR="00DF7037">
        <w:rPr>
          <w:lang w:eastAsia="nl-NL"/>
        </w:rPr>
        <w:t xml:space="preserve"> and probably thrown into a cree</w:t>
      </w:r>
      <w:r w:rsidR="005805A9" w:rsidRPr="00003EFA">
        <w:rPr>
          <w:lang w:eastAsia="nl-NL"/>
        </w:rPr>
        <w:t>k</w:t>
      </w:r>
      <w:r w:rsidR="008C596B" w:rsidRPr="00003EFA">
        <w:rPr>
          <w:lang w:eastAsia="nl-NL"/>
        </w:rPr>
        <w:t xml:space="preserve"> near Istog/Istok, </w:t>
      </w:r>
      <w:r w:rsidR="005805A9" w:rsidRPr="00003EFA">
        <w:rPr>
          <w:lang w:eastAsia="nl-NL"/>
        </w:rPr>
        <w:t>burnt alive in her house or</w:t>
      </w:r>
      <w:r w:rsidR="00DF7037">
        <w:rPr>
          <w:lang w:eastAsia="nl-NL"/>
        </w:rPr>
        <w:t xml:space="preserve"> brought to a detention centre o</w:t>
      </w:r>
      <w:r w:rsidR="005805A9" w:rsidRPr="00003EFA">
        <w:rPr>
          <w:lang w:eastAsia="nl-NL"/>
        </w:rPr>
        <w:t xml:space="preserve">n the way to Albania. </w:t>
      </w:r>
    </w:p>
    <w:p w:rsidR="005805A9" w:rsidRPr="00003EFA" w:rsidRDefault="005805A9" w:rsidP="005805A9">
      <w:pPr>
        <w:pStyle w:val="ListParagraph"/>
        <w:rPr>
          <w:lang w:eastAsia="nl-NL"/>
        </w:rPr>
      </w:pPr>
    </w:p>
    <w:p w:rsidR="000E3347" w:rsidRPr="00003EFA" w:rsidRDefault="00DF7037" w:rsidP="00EC25CD">
      <w:pPr>
        <w:pStyle w:val="ListParagraph"/>
        <w:numPr>
          <w:ilvl w:val="0"/>
          <w:numId w:val="10"/>
        </w:numPr>
        <w:suppressAutoHyphens w:val="0"/>
        <w:jc w:val="both"/>
        <w:rPr>
          <w:lang w:eastAsia="nl-NL"/>
        </w:rPr>
      </w:pPr>
      <w:r>
        <w:rPr>
          <w:lang w:eastAsia="nl-NL"/>
        </w:rPr>
        <w:t xml:space="preserve">An Investigation Report, </w:t>
      </w:r>
      <w:r w:rsidR="00230495" w:rsidRPr="00003EFA">
        <w:rPr>
          <w:lang w:eastAsia="nl-NL"/>
        </w:rPr>
        <w:t>dated 5 September 2002</w:t>
      </w:r>
      <w:r w:rsidR="00D60567">
        <w:rPr>
          <w:lang w:eastAsia="nl-NL"/>
        </w:rPr>
        <w:t>,</w:t>
      </w:r>
      <w:r w:rsidR="00230495" w:rsidRPr="00003EFA">
        <w:rPr>
          <w:lang w:eastAsia="nl-NL"/>
        </w:rPr>
        <w:t xml:space="preserve"> documents </w:t>
      </w:r>
      <w:r w:rsidR="005805A9" w:rsidRPr="00003EFA">
        <w:rPr>
          <w:lang w:eastAsia="nl-NL"/>
        </w:rPr>
        <w:t xml:space="preserve">the investigation activities carried out by the MPU </w:t>
      </w:r>
      <w:r w:rsidR="00230495" w:rsidRPr="00003EFA">
        <w:rPr>
          <w:lang w:eastAsia="nl-NL"/>
        </w:rPr>
        <w:t>on t</w:t>
      </w:r>
      <w:r w:rsidR="005805A9" w:rsidRPr="00003EFA">
        <w:rPr>
          <w:lang w:eastAsia="nl-NL"/>
        </w:rPr>
        <w:t xml:space="preserve">he Istog/Istok cases, </w:t>
      </w:r>
      <w:r w:rsidR="00230495" w:rsidRPr="00003EFA">
        <w:rPr>
          <w:lang w:eastAsia="nl-NL"/>
        </w:rPr>
        <w:t>following the information received by the PLO in Belgrade. According to this report, on 31 Augus</w:t>
      </w:r>
      <w:r w:rsidR="000A0E82" w:rsidRPr="00003EFA">
        <w:rPr>
          <w:lang w:eastAsia="nl-NL"/>
        </w:rPr>
        <w:t>t</w:t>
      </w:r>
      <w:r w:rsidR="00230495" w:rsidRPr="00003EFA">
        <w:rPr>
          <w:lang w:eastAsia="nl-NL"/>
        </w:rPr>
        <w:t xml:space="preserve"> 2002, MPU investigators had visited the Orthodox cemetery and the catt</w:t>
      </w:r>
      <w:r w:rsidR="000A0E82" w:rsidRPr="00003EFA">
        <w:rPr>
          <w:lang w:eastAsia="nl-NL"/>
        </w:rPr>
        <w:t>le market in Istog/Istok and concluded</w:t>
      </w:r>
      <w:r w:rsidR="00230495" w:rsidRPr="00003EFA">
        <w:rPr>
          <w:lang w:eastAsia="nl-NL"/>
        </w:rPr>
        <w:t xml:space="preserve"> that more information was needed in order to locate the gravesites as</w:t>
      </w:r>
      <w:r w:rsidR="005E2EB8" w:rsidRPr="00003EFA">
        <w:rPr>
          <w:lang w:eastAsia="nl-NL"/>
        </w:rPr>
        <w:t xml:space="preserve"> both areas were</w:t>
      </w:r>
      <w:r w:rsidR="00230495" w:rsidRPr="00003EFA">
        <w:rPr>
          <w:lang w:eastAsia="nl-NL"/>
        </w:rPr>
        <w:t xml:space="preserve"> “very extensive”. The Report also stated that th</w:t>
      </w:r>
      <w:r w:rsidR="00D60567">
        <w:rPr>
          <w:lang w:eastAsia="nl-NL"/>
        </w:rPr>
        <w:t xml:space="preserve">e case of Mrs </w:t>
      </w:r>
      <w:proofErr w:type="spellStart"/>
      <w:r w:rsidR="00D60567">
        <w:rPr>
          <w:lang w:eastAsia="nl-NL"/>
        </w:rPr>
        <w:t>Ljubomirka</w:t>
      </w:r>
      <w:proofErr w:type="spellEnd"/>
      <w:r w:rsidR="00230495" w:rsidRPr="00003EFA">
        <w:rPr>
          <w:lang w:eastAsia="nl-NL"/>
        </w:rPr>
        <w:t xml:space="preserve"> </w:t>
      </w:r>
      <w:proofErr w:type="spellStart"/>
      <w:r w:rsidR="00230495" w:rsidRPr="00003EFA">
        <w:rPr>
          <w:lang w:eastAsia="nl-NL"/>
        </w:rPr>
        <w:t>Milosavljević</w:t>
      </w:r>
      <w:proofErr w:type="spellEnd"/>
      <w:r w:rsidR="00230495" w:rsidRPr="00003EFA">
        <w:rPr>
          <w:lang w:eastAsia="nl-NL"/>
        </w:rPr>
        <w:t xml:space="preserve"> was “not registered in the MPU database”. </w:t>
      </w:r>
    </w:p>
    <w:p w:rsidR="000E3347" w:rsidRDefault="000E3347" w:rsidP="000E3347">
      <w:pPr>
        <w:pStyle w:val="ListParagraph"/>
        <w:suppressAutoHyphens w:val="0"/>
        <w:ind w:left="360"/>
        <w:jc w:val="both"/>
        <w:rPr>
          <w:highlight w:val="yellow"/>
          <w:lang w:eastAsia="nl-NL"/>
        </w:rPr>
      </w:pPr>
    </w:p>
    <w:p w:rsidR="00EC25CD" w:rsidRPr="00D7179D" w:rsidRDefault="00716E22" w:rsidP="00EC25CD">
      <w:pPr>
        <w:pStyle w:val="ListParagraph"/>
        <w:numPr>
          <w:ilvl w:val="0"/>
          <w:numId w:val="10"/>
        </w:numPr>
        <w:suppressAutoHyphens w:val="0"/>
        <w:jc w:val="both"/>
        <w:rPr>
          <w:lang w:eastAsia="nl-NL"/>
        </w:rPr>
      </w:pPr>
      <w:r w:rsidRPr="00D7179D">
        <w:rPr>
          <w:lang w:eastAsia="nl-NL"/>
        </w:rPr>
        <w:t>The file also contains an</w:t>
      </w:r>
      <w:r w:rsidR="00EC25CD" w:rsidRPr="00D7179D">
        <w:rPr>
          <w:lang w:eastAsia="nl-NL"/>
        </w:rPr>
        <w:t>other</w:t>
      </w:r>
      <w:r w:rsidRPr="00D7179D">
        <w:rPr>
          <w:lang w:eastAsia="nl-NL"/>
        </w:rPr>
        <w:t xml:space="preserve"> interoffice m</w:t>
      </w:r>
      <w:r w:rsidR="00480D81" w:rsidRPr="00D7179D">
        <w:rPr>
          <w:lang w:eastAsia="nl-NL"/>
        </w:rPr>
        <w:t>emorandum from the</w:t>
      </w:r>
      <w:r w:rsidR="00003EFA" w:rsidRPr="00D7179D">
        <w:rPr>
          <w:lang w:eastAsia="nl-NL"/>
        </w:rPr>
        <w:t xml:space="preserve"> B</w:t>
      </w:r>
      <w:r w:rsidR="00F84DEF" w:rsidRPr="00D7179D">
        <w:rPr>
          <w:lang w:eastAsia="nl-NL"/>
        </w:rPr>
        <w:t>elgrade</w:t>
      </w:r>
      <w:r w:rsidR="00480D81" w:rsidRPr="00D7179D">
        <w:rPr>
          <w:lang w:eastAsia="nl-NL"/>
        </w:rPr>
        <w:t xml:space="preserve"> UNMIK</w:t>
      </w:r>
      <w:r w:rsidR="00F84DEF" w:rsidRPr="00D7179D">
        <w:rPr>
          <w:lang w:eastAsia="nl-NL"/>
        </w:rPr>
        <w:t xml:space="preserve"> Polic</w:t>
      </w:r>
      <w:r w:rsidR="00547533" w:rsidRPr="00D7179D">
        <w:rPr>
          <w:lang w:eastAsia="nl-NL"/>
        </w:rPr>
        <w:t>e</w:t>
      </w:r>
      <w:r w:rsidR="00F84DEF" w:rsidRPr="00D7179D">
        <w:rPr>
          <w:lang w:eastAsia="nl-NL"/>
        </w:rPr>
        <w:t xml:space="preserve"> PLO </w:t>
      </w:r>
      <w:r w:rsidR="00480D81" w:rsidRPr="00D7179D">
        <w:rPr>
          <w:lang w:eastAsia="nl-NL"/>
        </w:rPr>
        <w:t>to the MPU Head of</w:t>
      </w:r>
      <w:r w:rsidR="00EC25CD" w:rsidRPr="00D7179D">
        <w:rPr>
          <w:lang w:eastAsia="nl-NL"/>
        </w:rPr>
        <w:t xml:space="preserve"> </w:t>
      </w:r>
      <w:proofErr w:type="gramStart"/>
      <w:r w:rsidR="00EC25CD" w:rsidRPr="00D7179D">
        <w:rPr>
          <w:lang w:eastAsia="nl-NL"/>
        </w:rPr>
        <w:t xml:space="preserve">Investigations  </w:t>
      </w:r>
      <w:r w:rsidR="00480D81" w:rsidRPr="00D7179D">
        <w:rPr>
          <w:lang w:eastAsia="nl-NL"/>
        </w:rPr>
        <w:t>concerning</w:t>
      </w:r>
      <w:proofErr w:type="gramEnd"/>
      <w:r w:rsidR="00480D81" w:rsidRPr="00D7179D">
        <w:rPr>
          <w:lang w:eastAsia="nl-NL"/>
        </w:rPr>
        <w:t xml:space="preserve"> the “Istok Missing Persons”, which is dated 27 October 2002. In thi</w:t>
      </w:r>
      <w:r w:rsidR="00F84DEF" w:rsidRPr="00D7179D">
        <w:rPr>
          <w:lang w:eastAsia="nl-NL"/>
        </w:rPr>
        <w:t>s memorandum the PLO</w:t>
      </w:r>
      <w:r w:rsidR="00480D81" w:rsidRPr="00D7179D">
        <w:rPr>
          <w:lang w:eastAsia="nl-NL"/>
        </w:rPr>
        <w:t xml:space="preserve"> </w:t>
      </w:r>
      <w:r w:rsidR="00F84DEF" w:rsidRPr="00D7179D">
        <w:rPr>
          <w:lang w:eastAsia="nl-NL"/>
        </w:rPr>
        <w:t>wrote</w:t>
      </w:r>
      <w:r w:rsidR="00EC25CD" w:rsidRPr="00D7179D">
        <w:rPr>
          <w:lang w:eastAsia="nl-NL"/>
        </w:rPr>
        <w:t xml:space="preserve"> that</w:t>
      </w:r>
      <w:r w:rsidR="00F84DEF" w:rsidRPr="00D7179D">
        <w:rPr>
          <w:lang w:eastAsia="nl-NL"/>
        </w:rPr>
        <w:t xml:space="preserve">, </w:t>
      </w:r>
      <w:r w:rsidR="00480D81" w:rsidRPr="00D7179D">
        <w:rPr>
          <w:lang w:eastAsia="nl-NL"/>
        </w:rPr>
        <w:t>again on 24 October 2002, he ha</w:t>
      </w:r>
      <w:r w:rsidR="00F84DEF" w:rsidRPr="00D7179D">
        <w:rPr>
          <w:lang w:eastAsia="nl-NL"/>
        </w:rPr>
        <w:t>d received “two informants</w:t>
      </w:r>
      <w:r w:rsidR="008F4A82" w:rsidRPr="00D7179D">
        <w:rPr>
          <w:lang w:eastAsia="nl-NL"/>
        </w:rPr>
        <w:t>”</w:t>
      </w:r>
      <w:r w:rsidR="00F84DEF" w:rsidRPr="00D7179D">
        <w:rPr>
          <w:lang w:eastAsia="nl-NL"/>
        </w:rPr>
        <w:t>, the complainant and Mrs N.O. (</w:t>
      </w:r>
      <w:r w:rsidR="00BA17EF" w:rsidRPr="00D7179D">
        <w:rPr>
          <w:lang w:eastAsia="nl-NL"/>
        </w:rPr>
        <w:t>the daughter of Mr M.P. an</w:t>
      </w:r>
      <w:r w:rsidR="008F4A82" w:rsidRPr="00D7179D">
        <w:rPr>
          <w:lang w:eastAsia="nl-NL"/>
        </w:rPr>
        <w:t>d Mrs S.P., who also had gone missing in Isto</w:t>
      </w:r>
      <w:r w:rsidR="00AF6217" w:rsidRPr="00D7179D">
        <w:rPr>
          <w:lang w:eastAsia="nl-NL"/>
        </w:rPr>
        <w:t>g/Isto</w:t>
      </w:r>
      <w:r w:rsidR="008F4A82" w:rsidRPr="00D7179D">
        <w:rPr>
          <w:lang w:eastAsia="nl-NL"/>
        </w:rPr>
        <w:t>k in June 1999</w:t>
      </w:r>
      <w:r w:rsidR="00F84DEF" w:rsidRPr="00D7179D">
        <w:rPr>
          <w:lang w:eastAsia="nl-NL"/>
        </w:rPr>
        <w:t xml:space="preserve">, </w:t>
      </w:r>
      <w:r w:rsidR="00EC25CD" w:rsidRPr="00D7179D">
        <w:rPr>
          <w:lang w:eastAsia="nl-NL"/>
        </w:rPr>
        <w:t>see §§ 32-33</w:t>
      </w:r>
      <w:r w:rsidR="00F84DEF" w:rsidRPr="00D7179D">
        <w:rPr>
          <w:lang w:eastAsia="nl-NL"/>
        </w:rPr>
        <w:t xml:space="preserve"> above</w:t>
      </w:r>
      <w:r w:rsidR="00EC25CD" w:rsidRPr="00D7179D">
        <w:rPr>
          <w:lang w:eastAsia="nl-NL"/>
        </w:rPr>
        <w:t>)</w:t>
      </w:r>
      <w:r w:rsidR="008F4A82" w:rsidRPr="00D7179D">
        <w:rPr>
          <w:lang w:eastAsia="nl-NL"/>
        </w:rPr>
        <w:t>.  The memorandum states that</w:t>
      </w:r>
      <w:r w:rsidR="00D7179D" w:rsidRPr="00D7179D">
        <w:rPr>
          <w:lang w:eastAsia="nl-NL"/>
        </w:rPr>
        <w:t xml:space="preserve"> they</w:t>
      </w:r>
      <w:r w:rsidR="008F4A82" w:rsidRPr="00D7179D">
        <w:rPr>
          <w:lang w:eastAsia="nl-NL"/>
        </w:rPr>
        <w:t xml:space="preserve"> wanted an update </w:t>
      </w:r>
      <w:r w:rsidR="00F84DEF" w:rsidRPr="00D7179D">
        <w:rPr>
          <w:lang w:eastAsia="nl-NL"/>
        </w:rPr>
        <w:t xml:space="preserve">on what had been done with the </w:t>
      </w:r>
      <w:r w:rsidR="008F4A82" w:rsidRPr="00D7179D">
        <w:rPr>
          <w:lang w:eastAsia="nl-NL"/>
        </w:rPr>
        <w:t>information</w:t>
      </w:r>
      <w:r w:rsidR="00F84DEF" w:rsidRPr="00D7179D">
        <w:rPr>
          <w:lang w:eastAsia="nl-NL"/>
        </w:rPr>
        <w:t xml:space="preserve"> they had previously provided</w:t>
      </w:r>
      <w:r w:rsidR="008F4A82" w:rsidRPr="00D7179D">
        <w:rPr>
          <w:lang w:eastAsia="nl-NL"/>
        </w:rPr>
        <w:t xml:space="preserve">. In this respect the </w:t>
      </w:r>
      <w:r w:rsidR="00750AC7" w:rsidRPr="00D7179D">
        <w:rPr>
          <w:lang w:eastAsia="nl-NL"/>
        </w:rPr>
        <w:t>PLO</w:t>
      </w:r>
      <w:r w:rsidR="00F84DEF" w:rsidRPr="00D7179D">
        <w:rPr>
          <w:lang w:eastAsia="nl-NL"/>
        </w:rPr>
        <w:t xml:space="preserve"> states: </w:t>
      </w:r>
      <w:r w:rsidR="008F4A82" w:rsidRPr="00D7179D">
        <w:rPr>
          <w:lang w:eastAsia="nl-NL"/>
        </w:rPr>
        <w:t xml:space="preserve">“The families have </w:t>
      </w:r>
      <w:r w:rsidR="008F4A82" w:rsidRPr="00D7179D">
        <w:rPr>
          <w:lang w:eastAsia="nl-NL"/>
        </w:rPr>
        <w:lastRenderedPageBreak/>
        <w:t xml:space="preserve">some doubt about our efficiency and they are ready to investigate by themselves if they don’t receive other information. I succeeded to dissuade them for the present”. </w:t>
      </w:r>
      <w:r w:rsidRPr="00D7179D">
        <w:rPr>
          <w:lang w:eastAsia="nl-NL"/>
        </w:rPr>
        <w:t>The</w:t>
      </w:r>
      <w:r w:rsidR="008F4A82" w:rsidRPr="00D7179D">
        <w:rPr>
          <w:lang w:eastAsia="nl-NL"/>
        </w:rPr>
        <w:t xml:space="preserve"> PLO made recommendations to contact the Spanish KFOR deployed in the Isto</w:t>
      </w:r>
      <w:r w:rsidR="00F84DEF" w:rsidRPr="00D7179D">
        <w:rPr>
          <w:lang w:eastAsia="nl-NL"/>
        </w:rPr>
        <w:t>g/Isto</w:t>
      </w:r>
      <w:r w:rsidR="008F4A82" w:rsidRPr="00D7179D">
        <w:rPr>
          <w:lang w:eastAsia="nl-NL"/>
        </w:rPr>
        <w:t xml:space="preserve">k area to gather information about “the burials that they performed in this period” and to contact the UNMIK CCIU “to know about their investigations”. </w:t>
      </w:r>
      <w:r w:rsidRPr="00D7179D">
        <w:rPr>
          <w:lang w:eastAsia="nl-NL"/>
        </w:rPr>
        <w:t xml:space="preserve">Further, the PLO provided the full name </w:t>
      </w:r>
      <w:r w:rsidR="00DF7037">
        <w:rPr>
          <w:lang w:eastAsia="nl-NL"/>
        </w:rPr>
        <w:t xml:space="preserve">and </w:t>
      </w:r>
      <w:r w:rsidRPr="00D7179D">
        <w:rPr>
          <w:lang w:eastAsia="nl-NL"/>
        </w:rPr>
        <w:t>telephone number of a former</w:t>
      </w:r>
      <w:r w:rsidR="004A1D3A" w:rsidRPr="00D7179D">
        <w:rPr>
          <w:lang w:eastAsia="nl-NL"/>
        </w:rPr>
        <w:t xml:space="preserve"> KFOR</w:t>
      </w:r>
      <w:r w:rsidRPr="00D7179D">
        <w:rPr>
          <w:lang w:eastAsia="nl-NL"/>
        </w:rPr>
        <w:t xml:space="preserve"> </w:t>
      </w:r>
      <w:r w:rsidR="004A1D3A" w:rsidRPr="00D7179D">
        <w:rPr>
          <w:lang w:eastAsia="nl-NL"/>
        </w:rPr>
        <w:t>interpreter</w:t>
      </w:r>
      <w:r w:rsidR="00F84DEF" w:rsidRPr="00D7179D">
        <w:rPr>
          <w:lang w:eastAsia="nl-NL"/>
        </w:rPr>
        <w:t xml:space="preserve"> (the same interpreter referred as M. in § 33 above),</w:t>
      </w:r>
      <w:r w:rsidRPr="00D7179D">
        <w:rPr>
          <w:lang w:eastAsia="nl-NL"/>
        </w:rPr>
        <w:t xml:space="preserve"> the full name of a doctor, E.B., who used to deliver humanitarian aid in the “enclaves” and the name of Father S</w:t>
      </w:r>
      <w:r w:rsidR="00F84DEF" w:rsidRPr="00D7179D">
        <w:rPr>
          <w:lang w:eastAsia="nl-NL"/>
        </w:rPr>
        <w:t>.</w:t>
      </w:r>
      <w:r w:rsidR="00E240CC" w:rsidRPr="00D7179D">
        <w:rPr>
          <w:lang w:eastAsia="nl-NL"/>
        </w:rPr>
        <w:t xml:space="preserve"> from </w:t>
      </w:r>
      <w:proofErr w:type="spellStart"/>
      <w:r w:rsidR="00E240CC" w:rsidRPr="00D7179D">
        <w:rPr>
          <w:lang w:eastAsia="nl-NL"/>
        </w:rPr>
        <w:t>Goreoč</w:t>
      </w:r>
      <w:proofErr w:type="spellEnd"/>
      <w:r w:rsidR="00E240CC" w:rsidRPr="00D7179D">
        <w:rPr>
          <w:lang w:eastAsia="nl-NL"/>
        </w:rPr>
        <w:t xml:space="preserve"> m</w:t>
      </w:r>
      <w:r w:rsidRPr="00D7179D">
        <w:rPr>
          <w:lang w:eastAsia="nl-NL"/>
        </w:rPr>
        <w:t xml:space="preserve">onastery, all potential informants or witnesses on the </w:t>
      </w:r>
      <w:r w:rsidR="0015452A" w:rsidRPr="00D7179D">
        <w:rPr>
          <w:lang w:eastAsia="nl-NL"/>
        </w:rPr>
        <w:t>Istog/</w:t>
      </w:r>
      <w:r w:rsidRPr="00D7179D">
        <w:rPr>
          <w:lang w:eastAsia="nl-NL"/>
        </w:rPr>
        <w:t>Istok events</w:t>
      </w:r>
      <w:r w:rsidR="00DF7037">
        <w:rPr>
          <w:lang w:eastAsia="nl-NL"/>
        </w:rPr>
        <w:t>,</w:t>
      </w:r>
      <w:r w:rsidRPr="00D7179D">
        <w:rPr>
          <w:lang w:eastAsia="nl-NL"/>
        </w:rPr>
        <w:t xml:space="preserve"> according to the complainant and Mrs N.O.</w:t>
      </w:r>
    </w:p>
    <w:p w:rsidR="00EC25CD" w:rsidRPr="00D7179D" w:rsidRDefault="00EC25CD" w:rsidP="00EC25CD">
      <w:pPr>
        <w:pStyle w:val="ListParagraph"/>
        <w:suppressAutoHyphens w:val="0"/>
        <w:ind w:left="360"/>
        <w:jc w:val="both"/>
        <w:rPr>
          <w:lang w:eastAsia="nl-NL"/>
        </w:rPr>
      </w:pPr>
    </w:p>
    <w:p w:rsidR="00716E22" w:rsidRPr="00D7179D" w:rsidRDefault="00716E22" w:rsidP="00EC25CD">
      <w:pPr>
        <w:pStyle w:val="ListParagraph"/>
        <w:numPr>
          <w:ilvl w:val="0"/>
          <w:numId w:val="10"/>
        </w:numPr>
        <w:suppressAutoHyphens w:val="0"/>
        <w:jc w:val="both"/>
        <w:rPr>
          <w:lang w:eastAsia="nl-NL"/>
        </w:rPr>
      </w:pPr>
      <w:r w:rsidRPr="00D7179D">
        <w:rPr>
          <w:lang w:eastAsia="nl-NL"/>
        </w:rPr>
        <w:t>A response to the interoffice memorandum mentioned above is also in the file. In this response memorandum, t</w:t>
      </w:r>
      <w:r w:rsidR="004A1D3A" w:rsidRPr="00D7179D">
        <w:rPr>
          <w:lang w:eastAsia="nl-NL"/>
        </w:rPr>
        <w:t>he Deputy Head of the MPU states</w:t>
      </w:r>
      <w:r w:rsidRPr="00D7179D">
        <w:rPr>
          <w:lang w:eastAsia="nl-NL"/>
        </w:rPr>
        <w:t xml:space="preserve"> that some investigation had bee</w:t>
      </w:r>
      <w:r w:rsidR="00DC07F4" w:rsidRPr="00D7179D">
        <w:rPr>
          <w:lang w:eastAsia="nl-NL"/>
        </w:rPr>
        <w:t>n conducted on the case in</w:t>
      </w:r>
      <w:r w:rsidRPr="00D7179D">
        <w:rPr>
          <w:lang w:eastAsia="nl-NL"/>
        </w:rPr>
        <w:t xml:space="preserve"> August 2002</w:t>
      </w:r>
      <w:r w:rsidR="004A1D3A" w:rsidRPr="00D7179D">
        <w:rPr>
          <w:lang w:eastAsia="nl-NL"/>
        </w:rPr>
        <w:t xml:space="preserve"> by a named MPU officer, although </w:t>
      </w:r>
      <w:r w:rsidR="00DC07F4" w:rsidRPr="00D7179D">
        <w:rPr>
          <w:lang w:eastAsia="nl-NL"/>
        </w:rPr>
        <w:t>this</w:t>
      </w:r>
      <w:r w:rsidRPr="00D7179D">
        <w:rPr>
          <w:lang w:eastAsia="nl-NL"/>
        </w:rPr>
        <w:t xml:space="preserve"> investigation </w:t>
      </w:r>
      <w:r w:rsidR="00DC07F4" w:rsidRPr="00D7179D">
        <w:rPr>
          <w:lang w:eastAsia="nl-NL"/>
        </w:rPr>
        <w:t>“</w:t>
      </w:r>
      <w:r w:rsidRPr="00D7179D">
        <w:rPr>
          <w:lang w:eastAsia="nl-NL"/>
        </w:rPr>
        <w:t>did not convince</w:t>
      </w:r>
      <w:r w:rsidR="00DC07F4" w:rsidRPr="00D7179D">
        <w:rPr>
          <w:lang w:eastAsia="nl-NL"/>
        </w:rPr>
        <w:t>” him</w:t>
      </w:r>
      <w:r w:rsidR="004A1D3A" w:rsidRPr="00D7179D">
        <w:rPr>
          <w:lang w:eastAsia="nl-NL"/>
        </w:rPr>
        <w:t>. For this reason</w:t>
      </w:r>
      <w:r w:rsidRPr="00D7179D">
        <w:rPr>
          <w:lang w:eastAsia="nl-NL"/>
        </w:rPr>
        <w:t>,</w:t>
      </w:r>
      <w:r w:rsidR="004A1D3A" w:rsidRPr="00D7179D">
        <w:rPr>
          <w:lang w:eastAsia="nl-NL"/>
        </w:rPr>
        <w:t xml:space="preserve"> he had ordered further inquiries to be made. O</w:t>
      </w:r>
      <w:r w:rsidRPr="00D7179D">
        <w:rPr>
          <w:lang w:eastAsia="nl-NL"/>
        </w:rPr>
        <w:t>n 26 October 2002</w:t>
      </w:r>
      <w:r w:rsidR="004A1D3A" w:rsidRPr="00D7179D">
        <w:rPr>
          <w:lang w:eastAsia="nl-NL"/>
        </w:rPr>
        <w:t xml:space="preserve">, </w:t>
      </w:r>
      <w:r w:rsidRPr="00D7179D">
        <w:rPr>
          <w:lang w:eastAsia="nl-NL"/>
        </w:rPr>
        <w:t xml:space="preserve">MPU </w:t>
      </w:r>
      <w:r w:rsidR="004A1D3A" w:rsidRPr="00D7179D">
        <w:rPr>
          <w:lang w:eastAsia="nl-NL"/>
        </w:rPr>
        <w:t>investigators met the</w:t>
      </w:r>
      <w:r w:rsidRPr="00D7179D">
        <w:rPr>
          <w:lang w:eastAsia="nl-NL"/>
        </w:rPr>
        <w:t xml:space="preserve"> Spanish KFOR; on 27 October they visited the “</w:t>
      </w:r>
      <w:proofErr w:type="spellStart"/>
      <w:r w:rsidRPr="00D7179D">
        <w:rPr>
          <w:lang w:eastAsia="nl-NL"/>
        </w:rPr>
        <w:t>Goric</w:t>
      </w:r>
      <w:proofErr w:type="spellEnd"/>
      <w:r w:rsidRPr="00D7179D">
        <w:rPr>
          <w:lang w:eastAsia="nl-NL"/>
        </w:rPr>
        <w:t xml:space="preserve"> Monastery” in </w:t>
      </w:r>
      <w:r w:rsidR="004A1D3A" w:rsidRPr="00D7179D">
        <w:rPr>
          <w:lang w:eastAsia="nl-NL"/>
        </w:rPr>
        <w:t>Istog/</w:t>
      </w:r>
      <w:r w:rsidRPr="00D7179D">
        <w:rPr>
          <w:lang w:eastAsia="nl-NL"/>
        </w:rPr>
        <w:t xml:space="preserve">Istok where they </w:t>
      </w:r>
      <w:r w:rsidR="00D04895" w:rsidRPr="00D7179D">
        <w:rPr>
          <w:lang w:eastAsia="nl-NL"/>
        </w:rPr>
        <w:t>spoke to a nun, who</w:t>
      </w:r>
      <w:r w:rsidR="009E63F7" w:rsidRPr="00D7179D">
        <w:rPr>
          <w:lang w:eastAsia="nl-NL"/>
        </w:rPr>
        <w:t>,</w:t>
      </w:r>
      <w:r w:rsidR="00D04895" w:rsidRPr="00D7179D">
        <w:rPr>
          <w:lang w:eastAsia="nl-NL"/>
        </w:rPr>
        <w:t xml:space="preserve"> in turn, </w:t>
      </w:r>
      <w:r w:rsidR="004A1D3A" w:rsidRPr="00D7179D">
        <w:rPr>
          <w:lang w:eastAsia="nl-NL"/>
        </w:rPr>
        <w:t xml:space="preserve">referred them </w:t>
      </w:r>
      <w:r w:rsidR="00DF7037">
        <w:rPr>
          <w:lang w:eastAsia="nl-NL"/>
        </w:rPr>
        <w:t>to Father M.</w:t>
      </w:r>
      <w:r w:rsidR="00D04895" w:rsidRPr="00D7179D">
        <w:rPr>
          <w:lang w:eastAsia="nl-NL"/>
        </w:rPr>
        <w:t xml:space="preserve">, the last priest in charge of the Orthodox monastery in </w:t>
      </w:r>
      <w:r w:rsidR="004A1D3A" w:rsidRPr="00D7179D">
        <w:rPr>
          <w:lang w:eastAsia="nl-NL"/>
        </w:rPr>
        <w:t>Istog/</w:t>
      </w:r>
      <w:r w:rsidR="00D04895" w:rsidRPr="00D7179D">
        <w:rPr>
          <w:lang w:eastAsia="nl-NL"/>
        </w:rPr>
        <w:t xml:space="preserve">Istok; subsequently they had </w:t>
      </w:r>
      <w:r w:rsidR="00DF7037">
        <w:rPr>
          <w:lang w:eastAsia="nl-NL"/>
        </w:rPr>
        <w:t>contacted F</w:t>
      </w:r>
      <w:r w:rsidR="008C14C1" w:rsidRPr="00D7179D">
        <w:rPr>
          <w:lang w:eastAsia="nl-NL"/>
        </w:rPr>
        <w:t xml:space="preserve">ather S. in the </w:t>
      </w:r>
      <w:proofErr w:type="spellStart"/>
      <w:r w:rsidR="00750AC7" w:rsidRPr="00D7179D">
        <w:rPr>
          <w:lang w:eastAsia="nl-NL"/>
        </w:rPr>
        <w:t>Deçan</w:t>
      </w:r>
      <w:proofErr w:type="spellEnd"/>
      <w:r w:rsidR="00750AC7" w:rsidRPr="00D7179D">
        <w:rPr>
          <w:lang w:eastAsia="nl-NL"/>
        </w:rPr>
        <w:t>/</w:t>
      </w:r>
      <w:proofErr w:type="spellStart"/>
      <w:r w:rsidR="00750AC7" w:rsidRPr="00D7179D">
        <w:rPr>
          <w:lang w:eastAsia="nl-NL"/>
        </w:rPr>
        <w:t>Dečani</w:t>
      </w:r>
      <w:proofErr w:type="spellEnd"/>
      <w:r w:rsidR="008C14C1" w:rsidRPr="00D7179D">
        <w:rPr>
          <w:lang w:eastAsia="nl-NL"/>
        </w:rPr>
        <w:t xml:space="preserve"> monastery and made contact with the former KF</w:t>
      </w:r>
      <w:r w:rsidR="004A1D3A" w:rsidRPr="00D7179D">
        <w:rPr>
          <w:lang w:eastAsia="nl-NL"/>
        </w:rPr>
        <w:t>OR interpreter mentioned in §§ 33 and 35</w:t>
      </w:r>
      <w:r w:rsidR="008C14C1" w:rsidRPr="00D7179D">
        <w:rPr>
          <w:lang w:eastAsia="nl-NL"/>
        </w:rPr>
        <w:t xml:space="preserve"> above. </w:t>
      </w:r>
    </w:p>
    <w:p w:rsidR="00EC25CD" w:rsidRPr="00D7179D" w:rsidRDefault="00EC25CD" w:rsidP="00EC25CD">
      <w:pPr>
        <w:pStyle w:val="ListParagraph"/>
        <w:rPr>
          <w:lang w:eastAsia="nl-NL"/>
        </w:rPr>
      </w:pPr>
    </w:p>
    <w:p w:rsidR="005C0878" w:rsidRPr="00676B33" w:rsidRDefault="00EC25CD" w:rsidP="005C0878">
      <w:pPr>
        <w:pStyle w:val="ListParagraph"/>
        <w:numPr>
          <w:ilvl w:val="0"/>
          <w:numId w:val="10"/>
        </w:numPr>
        <w:suppressAutoHyphens w:val="0"/>
        <w:jc w:val="both"/>
        <w:rPr>
          <w:lang w:eastAsia="nl-NL"/>
        </w:rPr>
      </w:pPr>
      <w:r w:rsidRPr="00D7179D">
        <w:rPr>
          <w:lang w:eastAsia="nl-NL"/>
        </w:rPr>
        <w:t xml:space="preserve">The file further contains </w:t>
      </w:r>
      <w:r w:rsidR="009E63F7" w:rsidRPr="00D7179D">
        <w:rPr>
          <w:lang w:eastAsia="nl-NL"/>
        </w:rPr>
        <w:t>records</w:t>
      </w:r>
      <w:r w:rsidR="00D17B1A" w:rsidRPr="00D7179D">
        <w:rPr>
          <w:lang w:eastAsia="nl-NL"/>
        </w:rPr>
        <w:t xml:space="preserve"> – MPU field reports, MPU</w:t>
      </w:r>
      <w:r w:rsidR="004A1D3A" w:rsidRPr="00D7179D">
        <w:rPr>
          <w:lang w:eastAsia="nl-NL"/>
        </w:rPr>
        <w:t xml:space="preserve"> interoffice memoranda</w:t>
      </w:r>
      <w:r w:rsidR="00D17B1A" w:rsidRPr="00D7179D">
        <w:rPr>
          <w:lang w:eastAsia="nl-NL"/>
        </w:rPr>
        <w:t>, corre</w:t>
      </w:r>
      <w:r w:rsidR="004A1D3A" w:rsidRPr="00D7179D">
        <w:rPr>
          <w:lang w:eastAsia="nl-NL"/>
        </w:rPr>
        <w:t xml:space="preserve">spondence with external bodies </w:t>
      </w:r>
      <w:r w:rsidR="00D17B1A" w:rsidRPr="00D7179D">
        <w:rPr>
          <w:lang w:eastAsia="nl-NL"/>
        </w:rPr>
        <w:t>such as the Spanish KFOR, the Government of S</w:t>
      </w:r>
      <w:r w:rsidR="004A1D3A" w:rsidRPr="00D7179D">
        <w:rPr>
          <w:lang w:eastAsia="nl-NL"/>
        </w:rPr>
        <w:t>pain and the Serbian Government</w:t>
      </w:r>
      <w:r w:rsidR="00D17B1A" w:rsidRPr="00D7179D">
        <w:rPr>
          <w:lang w:eastAsia="nl-NL"/>
        </w:rPr>
        <w:t xml:space="preserve">, witness statements, maps and sketches </w:t>
      </w:r>
      <w:r w:rsidR="004A1D3A" w:rsidRPr="00D7179D">
        <w:rPr>
          <w:lang w:eastAsia="nl-NL"/>
        </w:rPr>
        <w:t>–</w:t>
      </w:r>
      <w:r w:rsidR="009E63F7" w:rsidRPr="00D7179D">
        <w:rPr>
          <w:lang w:eastAsia="nl-NL"/>
        </w:rPr>
        <w:t xml:space="preserve"> of</w:t>
      </w:r>
      <w:r w:rsidRPr="00D7179D">
        <w:rPr>
          <w:lang w:eastAsia="nl-NL"/>
        </w:rPr>
        <w:t xml:space="preserve"> extens</w:t>
      </w:r>
      <w:r w:rsidR="00DC07F4" w:rsidRPr="00D7179D">
        <w:rPr>
          <w:lang w:eastAsia="nl-NL"/>
        </w:rPr>
        <w:t>ive investigation activities condu</w:t>
      </w:r>
      <w:r w:rsidR="00D17B1A" w:rsidRPr="00D7179D">
        <w:rPr>
          <w:lang w:eastAsia="nl-NL"/>
        </w:rPr>
        <w:t xml:space="preserve">cted by the UNMIK </w:t>
      </w:r>
      <w:r w:rsidR="009E63F7" w:rsidRPr="00D7179D">
        <w:rPr>
          <w:lang w:eastAsia="nl-NL"/>
        </w:rPr>
        <w:t>MPU between 26 October 2002</w:t>
      </w:r>
      <w:r w:rsidR="00DC07F4" w:rsidRPr="00D7179D">
        <w:rPr>
          <w:lang w:eastAsia="nl-NL"/>
        </w:rPr>
        <w:t xml:space="preserve"> and</w:t>
      </w:r>
      <w:r w:rsidR="002B0908" w:rsidRPr="00D7179D">
        <w:rPr>
          <w:lang w:eastAsia="nl-NL"/>
        </w:rPr>
        <w:t xml:space="preserve"> 2 April 2004, </w:t>
      </w:r>
      <w:r w:rsidR="00136DF6" w:rsidRPr="00D7179D">
        <w:rPr>
          <w:lang w:eastAsia="nl-NL"/>
        </w:rPr>
        <w:t>under investigation n</w:t>
      </w:r>
      <w:r w:rsidR="009E63F7" w:rsidRPr="00D7179D">
        <w:rPr>
          <w:lang w:eastAsia="nl-NL"/>
        </w:rPr>
        <w:t xml:space="preserve">o. </w:t>
      </w:r>
      <w:r w:rsidR="00D17B1A" w:rsidRPr="00D7179D">
        <w:rPr>
          <w:lang w:eastAsia="nl-NL"/>
        </w:rPr>
        <w:t>0354/INV/2002</w:t>
      </w:r>
      <w:r w:rsidR="004A1D3A" w:rsidRPr="00D7179D">
        <w:rPr>
          <w:lang w:eastAsia="nl-NL"/>
        </w:rPr>
        <w:t xml:space="preserve">. </w:t>
      </w:r>
      <w:r w:rsidR="002B0908" w:rsidRPr="00D7179D">
        <w:rPr>
          <w:lang w:eastAsia="nl-NL"/>
        </w:rPr>
        <w:t xml:space="preserve">The earlier </w:t>
      </w:r>
      <w:r w:rsidR="004A1D3A" w:rsidRPr="00D7179D">
        <w:rPr>
          <w:lang w:eastAsia="nl-NL"/>
        </w:rPr>
        <w:t xml:space="preserve">field </w:t>
      </w:r>
      <w:r w:rsidR="002B0908" w:rsidRPr="00D7179D">
        <w:rPr>
          <w:lang w:eastAsia="nl-NL"/>
        </w:rPr>
        <w:t>reports</w:t>
      </w:r>
      <w:r w:rsidR="00C13FA8" w:rsidRPr="00D7179D">
        <w:rPr>
          <w:lang w:eastAsia="nl-NL"/>
        </w:rPr>
        <w:t xml:space="preserve">, </w:t>
      </w:r>
      <w:r w:rsidR="00EE3114" w:rsidRPr="00D7179D">
        <w:rPr>
          <w:lang w:eastAsia="nl-NL"/>
        </w:rPr>
        <w:t>until March 2003,</w:t>
      </w:r>
      <w:r w:rsidR="00136DF6" w:rsidRPr="00D7179D">
        <w:rPr>
          <w:lang w:eastAsia="nl-NL"/>
        </w:rPr>
        <w:t xml:space="preserve"> </w:t>
      </w:r>
      <w:r w:rsidR="00EE3114" w:rsidRPr="00D7179D">
        <w:rPr>
          <w:lang w:eastAsia="nl-NL"/>
        </w:rPr>
        <w:t>in the field “Nature of operations” read: “Investigations concerning case [M.P.] and [</w:t>
      </w:r>
      <w:r w:rsidR="002B0908" w:rsidRPr="00D7179D">
        <w:rPr>
          <w:lang w:eastAsia="nl-NL"/>
        </w:rPr>
        <w:t>S.P.</w:t>
      </w:r>
      <w:r w:rsidR="00EE3114" w:rsidRPr="00D7179D">
        <w:rPr>
          <w:lang w:eastAsia="nl-NL"/>
        </w:rPr>
        <w:t>], [N.O.], [L.V.]</w:t>
      </w:r>
      <w:r w:rsidR="001300C8" w:rsidRPr="00D7179D">
        <w:rPr>
          <w:lang w:eastAsia="nl-NL"/>
        </w:rPr>
        <w:t xml:space="preserve"> </w:t>
      </w:r>
      <w:r w:rsidR="005E3D56" w:rsidRPr="00D7179D">
        <w:rPr>
          <w:lang w:eastAsia="nl-NL"/>
        </w:rPr>
        <w:t xml:space="preserve">and </w:t>
      </w:r>
      <w:proofErr w:type="spellStart"/>
      <w:r w:rsidR="005E3D56" w:rsidRPr="00D7179D">
        <w:rPr>
          <w:lang w:eastAsia="nl-NL"/>
        </w:rPr>
        <w:t>Gavrilo</w:t>
      </w:r>
      <w:proofErr w:type="spellEnd"/>
      <w:r w:rsidR="005E3D56" w:rsidRPr="00D7179D">
        <w:rPr>
          <w:lang w:eastAsia="nl-NL"/>
        </w:rPr>
        <w:t xml:space="preserve"> </w:t>
      </w:r>
      <w:proofErr w:type="spellStart"/>
      <w:r w:rsidR="005E3D56" w:rsidRPr="00D7179D">
        <w:rPr>
          <w:lang w:eastAsia="nl-NL"/>
        </w:rPr>
        <w:t>Milosavljević</w:t>
      </w:r>
      <w:proofErr w:type="spellEnd"/>
      <w:r w:rsidR="00136DF6" w:rsidRPr="00D7179D">
        <w:rPr>
          <w:lang w:eastAsia="nl-NL"/>
        </w:rPr>
        <w:t xml:space="preserve"> [the complainant]”. The reports after March </w:t>
      </w:r>
      <w:r w:rsidR="00136DF6" w:rsidRPr="00676B33">
        <w:rPr>
          <w:lang w:eastAsia="nl-NL"/>
        </w:rPr>
        <w:t>2003, also affixed with investigation no. 0354/INV/2002, refer only to “Investigatio</w:t>
      </w:r>
      <w:r w:rsidR="004A1D3A" w:rsidRPr="00676B33">
        <w:rPr>
          <w:lang w:eastAsia="nl-NL"/>
        </w:rPr>
        <w:t>ns concerning [M.P.] and [S.P.], bearing no mention to the complainant or to th</w:t>
      </w:r>
      <w:r w:rsidR="00D60567">
        <w:rPr>
          <w:lang w:eastAsia="nl-NL"/>
        </w:rPr>
        <w:t xml:space="preserve">e case of Mrs </w:t>
      </w:r>
      <w:proofErr w:type="spellStart"/>
      <w:r w:rsidR="00D60567">
        <w:rPr>
          <w:lang w:eastAsia="nl-NL"/>
        </w:rPr>
        <w:t>Ljubomirka</w:t>
      </w:r>
      <w:proofErr w:type="spellEnd"/>
      <w:r w:rsidR="004A1D3A" w:rsidRPr="00676B33">
        <w:rPr>
          <w:lang w:eastAsia="nl-NL"/>
        </w:rPr>
        <w:t xml:space="preserve"> </w:t>
      </w:r>
      <w:proofErr w:type="spellStart"/>
      <w:r w:rsidR="004A1D3A" w:rsidRPr="00676B33">
        <w:rPr>
          <w:lang w:eastAsia="nl-NL"/>
        </w:rPr>
        <w:t>Milosavjević</w:t>
      </w:r>
      <w:proofErr w:type="spellEnd"/>
      <w:r w:rsidR="004A1D3A" w:rsidRPr="00676B33">
        <w:rPr>
          <w:lang w:eastAsia="nl-NL"/>
        </w:rPr>
        <w:t>. I</w:t>
      </w:r>
      <w:r w:rsidR="00C13FA8" w:rsidRPr="00676B33">
        <w:rPr>
          <w:lang w:eastAsia="nl-NL"/>
        </w:rPr>
        <w:t xml:space="preserve">n both sets of documents (those displaying the complainant’s name in the heading of the reports and those that do not), there is no specific mention </w:t>
      </w:r>
      <w:r w:rsidR="00DF7037" w:rsidRPr="00676B33">
        <w:rPr>
          <w:lang w:eastAsia="nl-NL"/>
        </w:rPr>
        <w:t>of</w:t>
      </w:r>
      <w:r w:rsidR="00C13FA8" w:rsidRPr="00676B33">
        <w:rPr>
          <w:lang w:eastAsia="nl-NL"/>
        </w:rPr>
        <w:t xml:space="preserve"> the disappearan</w:t>
      </w:r>
      <w:r w:rsidR="004A1D3A" w:rsidRPr="00676B33">
        <w:rPr>
          <w:lang w:eastAsia="nl-NL"/>
        </w:rPr>
        <w:t xml:space="preserve">ce of </w:t>
      </w:r>
      <w:r w:rsidR="00DF7037" w:rsidRPr="00676B33">
        <w:rPr>
          <w:lang w:eastAsia="nl-NL"/>
        </w:rPr>
        <w:t xml:space="preserve">Mrs </w:t>
      </w:r>
      <w:proofErr w:type="spellStart"/>
      <w:r w:rsidR="00DF7037" w:rsidRPr="00676B33">
        <w:rPr>
          <w:lang w:eastAsia="nl-NL"/>
        </w:rPr>
        <w:t>Ljubomirka</w:t>
      </w:r>
      <w:proofErr w:type="spellEnd"/>
      <w:r w:rsidR="00C13FA8" w:rsidRPr="00676B33">
        <w:rPr>
          <w:lang w:eastAsia="nl-NL"/>
        </w:rPr>
        <w:t xml:space="preserve"> </w:t>
      </w:r>
      <w:proofErr w:type="spellStart"/>
      <w:r w:rsidR="00C13FA8" w:rsidRPr="00676B33">
        <w:rPr>
          <w:lang w:eastAsia="nl-NL"/>
        </w:rPr>
        <w:t>Milosavjević</w:t>
      </w:r>
      <w:proofErr w:type="spellEnd"/>
      <w:r w:rsidR="00C13FA8" w:rsidRPr="00676B33">
        <w:rPr>
          <w:lang w:eastAsia="nl-NL"/>
        </w:rPr>
        <w:t xml:space="preserve"> as the investigation as a matter of fact focuses on the disappearance of Mr M.P. and his wife, Mrs S.P.</w:t>
      </w:r>
    </w:p>
    <w:p w:rsidR="005C0878" w:rsidRPr="00676B33" w:rsidRDefault="005C0878" w:rsidP="005C0878">
      <w:pPr>
        <w:pStyle w:val="ListParagraph"/>
        <w:suppressAutoHyphens w:val="0"/>
        <w:ind w:left="360"/>
        <w:jc w:val="both"/>
        <w:rPr>
          <w:lang w:eastAsia="nl-NL"/>
        </w:rPr>
      </w:pPr>
    </w:p>
    <w:p w:rsidR="00781FA3" w:rsidRPr="00676B33" w:rsidRDefault="004A1D3A" w:rsidP="00781FA3">
      <w:pPr>
        <w:pStyle w:val="ListParagraph"/>
        <w:numPr>
          <w:ilvl w:val="0"/>
          <w:numId w:val="10"/>
        </w:numPr>
        <w:suppressAutoHyphens w:val="0"/>
        <w:jc w:val="both"/>
        <w:rPr>
          <w:lang w:eastAsia="nl-NL"/>
        </w:rPr>
      </w:pPr>
      <w:r w:rsidRPr="00676B33">
        <w:rPr>
          <w:lang w:eastAsia="nl-NL"/>
        </w:rPr>
        <w:t xml:space="preserve">The MPU investigation </w:t>
      </w:r>
      <w:r w:rsidR="005C3888" w:rsidRPr="00676B33">
        <w:rPr>
          <w:lang w:eastAsia="nl-NL"/>
        </w:rPr>
        <w:t>no. 0354/INV/2002</w:t>
      </w:r>
      <w:r w:rsidR="002B3260" w:rsidRPr="00676B33">
        <w:rPr>
          <w:lang w:eastAsia="nl-NL"/>
        </w:rPr>
        <w:t xml:space="preserve"> </w:t>
      </w:r>
      <w:r w:rsidR="00C13FA8" w:rsidRPr="00676B33">
        <w:rPr>
          <w:lang w:eastAsia="nl-NL"/>
        </w:rPr>
        <w:t xml:space="preserve">can be </w:t>
      </w:r>
      <w:proofErr w:type="spellStart"/>
      <w:r w:rsidR="00C13FA8" w:rsidRPr="00676B33">
        <w:rPr>
          <w:lang w:eastAsia="nl-NL"/>
        </w:rPr>
        <w:t>summarised</w:t>
      </w:r>
      <w:proofErr w:type="spellEnd"/>
      <w:r w:rsidR="00C13FA8" w:rsidRPr="00676B33">
        <w:rPr>
          <w:lang w:eastAsia="nl-NL"/>
        </w:rPr>
        <w:t xml:space="preserve"> as follows. </w:t>
      </w:r>
      <w:r w:rsidR="002B3260" w:rsidRPr="00676B33">
        <w:rPr>
          <w:lang w:eastAsia="nl-NL"/>
        </w:rPr>
        <w:t>Between October and December 2002, f</w:t>
      </w:r>
      <w:r w:rsidR="005E3D56" w:rsidRPr="00676B33">
        <w:rPr>
          <w:lang w:eastAsia="nl-NL"/>
        </w:rPr>
        <w:t>ollowing</w:t>
      </w:r>
      <w:r w:rsidR="005C3888" w:rsidRPr="00676B33">
        <w:rPr>
          <w:lang w:eastAsia="nl-NL"/>
        </w:rPr>
        <w:t xml:space="preserve"> up on</w:t>
      </w:r>
      <w:r w:rsidR="005E3D56" w:rsidRPr="00676B33">
        <w:rPr>
          <w:lang w:eastAsia="nl-NL"/>
        </w:rPr>
        <w:t xml:space="preserve"> the leads provided by the</w:t>
      </w:r>
      <w:r w:rsidR="00B43A84" w:rsidRPr="00676B33">
        <w:rPr>
          <w:lang w:eastAsia="nl-NL"/>
        </w:rPr>
        <w:t xml:space="preserve"> complainant and by the daughters of Mr M.P. and S.P.</w:t>
      </w:r>
      <w:r w:rsidR="005E3D56" w:rsidRPr="00676B33">
        <w:rPr>
          <w:lang w:eastAsia="nl-NL"/>
        </w:rPr>
        <w:t xml:space="preserve">, </w:t>
      </w:r>
      <w:r w:rsidR="002B3260" w:rsidRPr="00676B33">
        <w:rPr>
          <w:lang w:eastAsia="nl-NL"/>
        </w:rPr>
        <w:t xml:space="preserve">the </w:t>
      </w:r>
      <w:r w:rsidR="005C3888" w:rsidRPr="00676B33">
        <w:rPr>
          <w:lang w:eastAsia="nl-NL"/>
        </w:rPr>
        <w:t xml:space="preserve">MPU </w:t>
      </w:r>
      <w:r w:rsidR="002B3260" w:rsidRPr="00676B33">
        <w:rPr>
          <w:lang w:eastAsia="nl-NL"/>
        </w:rPr>
        <w:t xml:space="preserve">had </w:t>
      </w:r>
      <w:r w:rsidR="005C3888" w:rsidRPr="00676B33">
        <w:rPr>
          <w:lang w:eastAsia="nl-NL"/>
        </w:rPr>
        <w:t xml:space="preserve">several meetings with the Spanish KFOR </w:t>
      </w:r>
      <w:r w:rsidR="002B3260" w:rsidRPr="00676B33">
        <w:rPr>
          <w:lang w:eastAsia="nl-NL"/>
        </w:rPr>
        <w:t>in Istog/Istok</w:t>
      </w:r>
      <w:r w:rsidR="000841D8" w:rsidRPr="00676B33">
        <w:rPr>
          <w:lang w:eastAsia="nl-NL"/>
        </w:rPr>
        <w:t xml:space="preserve"> as well as with Orthodox priests and nuns in the area (Pejë/Peć,</w:t>
      </w:r>
      <w:r w:rsidR="00B43A84" w:rsidRPr="00676B33">
        <w:rPr>
          <w:lang w:eastAsia="nl-NL"/>
        </w:rPr>
        <w:t xml:space="preserve"> </w:t>
      </w:r>
      <w:proofErr w:type="spellStart"/>
      <w:r w:rsidR="00B43A84" w:rsidRPr="00676B33">
        <w:rPr>
          <w:lang w:eastAsia="nl-NL"/>
        </w:rPr>
        <w:t>Deçan</w:t>
      </w:r>
      <w:proofErr w:type="spellEnd"/>
      <w:r w:rsidR="00B43A84" w:rsidRPr="00676B33">
        <w:rPr>
          <w:lang w:eastAsia="nl-NL"/>
        </w:rPr>
        <w:t>/</w:t>
      </w:r>
      <w:proofErr w:type="spellStart"/>
      <w:r w:rsidR="00B43A84" w:rsidRPr="00676B33">
        <w:rPr>
          <w:lang w:eastAsia="nl-NL"/>
        </w:rPr>
        <w:t>Dečani</w:t>
      </w:r>
      <w:proofErr w:type="spellEnd"/>
      <w:r w:rsidR="000841D8" w:rsidRPr="00676B33">
        <w:rPr>
          <w:lang w:eastAsia="nl-NL"/>
        </w:rPr>
        <w:t xml:space="preserve">, </w:t>
      </w:r>
      <w:proofErr w:type="spellStart"/>
      <w:r w:rsidR="00E240CC" w:rsidRPr="00676B33">
        <w:rPr>
          <w:lang w:eastAsia="nl-NL"/>
        </w:rPr>
        <w:t>Goreoč</w:t>
      </w:r>
      <w:proofErr w:type="spellEnd"/>
      <w:r w:rsidR="000841D8" w:rsidRPr="00676B33">
        <w:rPr>
          <w:lang w:eastAsia="nl-NL"/>
        </w:rPr>
        <w:t xml:space="preserve"> monastery) </w:t>
      </w:r>
      <w:r w:rsidR="002B3260" w:rsidRPr="00676B33">
        <w:rPr>
          <w:lang w:eastAsia="nl-NL"/>
        </w:rPr>
        <w:t>request</w:t>
      </w:r>
      <w:r w:rsidR="000841D8" w:rsidRPr="00676B33">
        <w:rPr>
          <w:lang w:eastAsia="nl-NL"/>
        </w:rPr>
        <w:t>ing</w:t>
      </w:r>
      <w:r w:rsidR="002B3260" w:rsidRPr="00676B33">
        <w:rPr>
          <w:lang w:eastAsia="nl-NL"/>
        </w:rPr>
        <w:t xml:space="preserve"> information concerning poss</w:t>
      </w:r>
      <w:r w:rsidR="000841D8" w:rsidRPr="00676B33">
        <w:rPr>
          <w:lang w:eastAsia="nl-NL"/>
        </w:rPr>
        <w:t>ible burial sites</w:t>
      </w:r>
      <w:r w:rsidR="00B43A84" w:rsidRPr="00676B33">
        <w:rPr>
          <w:lang w:eastAsia="nl-NL"/>
        </w:rPr>
        <w:t>, names of potential</w:t>
      </w:r>
      <w:r w:rsidR="002B3260" w:rsidRPr="00676B33">
        <w:rPr>
          <w:lang w:eastAsia="nl-NL"/>
        </w:rPr>
        <w:t xml:space="preserve"> informants, witnesses and perpetrator</w:t>
      </w:r>
      <w:r w:rsidR="000841D8" w:rsidRPr="00676B33">
        <w:rPr>
          <w:lang w:eastAsia="nl-NL"/>
        </w:rPr>
        <w:t>s</w:t>
      </w:r>
      <w:r w:rsidR="00B43A84" w:rsidRPr="00676B33">
        <w:rPr>
          <w:lang w:eastAsia="nl-NL"/>
        </w:rPr>
        <w:t xml:space="preserve"> in general</w:t>
      </w:r>
      <w:r w:rsidR="000841D8" w:rsidRPr="00676B33">
        <w:rPr>
          <w:lang w:eastAsia="nl-NL"/>
        </w:rPr>
        <w:t xml:space="preserve"> with respect to the Istog/Isto</w:t>
      </w:r>
      <w:r w:rsidR="0028136A" w:rsidRPr="00676B33">
        <w:rPr>
          <w:lang w:eastAsia="nl-NL"/>
        </w:rPr>
        <w:t>k events of</w:t>
      </w:r>
      <w:r w:rsidR="002B3260" w:rsidRPr="00676B33">
        <w:rPr>
          <w:lang w:eastAsia="nl-NL"/>
        </w:rPr>
        <w:t xml:space="preserve"> June 1999</w:t>
      </w:r>
      <w:r w:rsidR="00B43A84" w:rsidRPr="00676B33">
        <w:rPr>
          <w:lang w:eastAsia="nl-NL"/>
        </w:rPr>
        <w:t xml:space="preserve"> and </w:t>
      </w:r>
      <w:r w:rsidR="0028136A" w:rsidRPr="00676B33">
        <w:rPr>
          <w:lang w:eastAsia="nl-NL"/>
        </w:rPr>
        <w:t>in particular about the disappearance of Mr M.P. an</w:t>
      </w:r>
      <w:r w:rsidR="00B43A84" w:rsidRPr="00676B33">
        <w:rPr>
          <w:lang w:eastAsia="nl-NL"/>
        </w:rPr>
        <w:t>d Mrs S.P. (see §§ 32 and 33 above)</w:t>
      </w:r>
      <w:r w:rsidR="00547533" w:rsidRPr="00676B33">
        <w:rPr>
          <w:lang w:eastAsia="nl-NL"/>
        </w:rPr>
        <w:t>.</w:t>
      </w:r>
      <w:r w:rsidR="000841D8" w:rsidRPr="00676B33">
        <w:rPr>
          <w:lang w:eastAsia="nl-NL"/>
        </w:rPr>
        <w:t xml:space="preserve"> In th</w:t>
      </w:r>
      <w:r w:rsidR="003C03F5" w:rsidRPr="00676B33">
        <w:rPr>
          <w:lang w:eastAsia="nl-NL"/>
        </w:rPr>
        <w:t>e period between January and March 2003</w:t>
      </w:r>
      <w:r w:rsidR="00A34A00" w:rsidRPr="00676B33">
        <w:rPr>
          <w:lang w:eastAsia="nl-NL"/>
        </w:rPr>
        <w:t>,</w:t>
      </w:r>
      <w:r w:rsidR="003C03F5" w:rsidRPr="00676B33">
        <w:rPr>
          <w:lang w:eastAsia="nl-NL"/>
        </w:rPr>
        <w:t xml:space="preserve"> the</w:t>
      </w:r>
      <w:r w:rsidR="00A34A00" w:rsidRPr="00676B33">
        <w:rPr>
          <w:lang w:eastAsia="nl-NL"/>
        </w:rPr>
        <w:t xml:space="preserve"> MPU</w:t>
      </w:r>
      <w:r w:rsidR="003C03F5" w:rsidRPr="00676B33">
        <w:rPr>
          <w:lang w:eastAsia="nl-NL"/>
        </w:rPr>
        <w:t xml:space="preserve"> located and made arrangements through the Spanish KFOR to take statements </w:t>
      </w:r>
      <w:r w:rsidR="00A34A00" w:rsidRPr="00676B33">
        <w:rPr>
          <w:lang w:eastAsia="nl-NL"/>
        </w:rPr>
        <w:t xml:space="preserve">abroad (in the </w:t>
      </w:r>
      <w:proofErr w:type="gramStart"/>
      <w:r w:rsidR="00A34A00" w:rsidRPr="00676B33">
        <w:rPr>
          <w:lang w:eastAsia="nl-NL"/>
        </w:rPr>
        <w:t>former</w:t>
      </w:r>
      <w:proofErr w:type="gramEnd"/>
      <w:r w:rsidR="00A34A00" w:rsidRPr="00676B33">
        <w:rPr>
          <w:lang w:eastAsia="nl-NL"/>
        </w:rPr>
        <w:t xml:space="preserve"> Yugoslav Republic of Macedonia</w:t>
      </w:r>
      <w:r w:rsidR="003C03F5" w:rsidRPr="00676B33">
        <w:rPr>
          <w:lang w:eastAsia="nl-NL"/>
        </w:rPr>
        <w:t xml:space="preserve"> and in Spain</w:t>
      </w:r>
      <w:r w:rsidR="00A34A00" w:rsidRPr="00676B33">
        <w:rPr>
          <w:lang w:eastAsia="nl-NL"/>
        </w:rPr>
        <w:t>)</w:t>
      </w:r>
      <w:r w:rsidR="003C03F5" w:rsidRPr="00676B33">
        <w:rPr>
          <w:lang w:eastAsia="nl-NL"/>
        </w:rPr>
        <w:t xml:space="preserve"> from three former KFOR interpreters who reportedly had assisted the KFOR in the burial of Serb victims in Istog/Istok in June 1999</w:t>
      </w:r>
      <w:r w:rsidR="00A34A00" w:rsidRPr="00676B33">
        <w:rPr>
          <w:lang w:eastAsia="nl-NL"/>
        </w:rPr>
        <w:t>. Copies of the</w:t>
      </w:r>
      <w:r w:rsidR="00781FA3" w:rsidRPr="00676B33">
        <w:rPr>
          <w:lang w:eastAsia="nl-NL"/>
        </w:rPr>
        <w:t>ir</w:t>
      </w:r>
      <w:r w:rsidR="00A34A00" w:rsidRPr="00676B33">
        <w:rPr>
          <w:lang w:eastAsia="nl-NL"/>
        </w:rPr>
        <w:t xml:space="preserve"> statements, included in the file, show that the three former interpreters </w:t>
      </w:r>
      <w:r w:rsidR="00781FA3" w:rsidRPr="00676B33">
        <w:rPr>
          <w:lang w:eastAsia="nl-NL"/>
        </w:rPr>
        <w:t>were</w:t>
      </w:r>
      <w:r w:rsidR="00A34A00" w:rsidRPr="00676B33">
        <w:rPr>
          <w:lang w:eastAsia="nl-NL"/>
        </w:rPr>
        <w:t xml:space="preserve"> </w:t>
      </w:r>
      <w:r w:rsidR="00A34A00" w:rsidRPr="00676B33">
        <w:rPr>
          <w:lang w:eastAsia="nl-NL"/>
        </w:rPr>
        <w:lastRenderedPageBreak/>
        <w:t>asked questions with respect to</w:t>
      </w:r>
      <w:r w:rsidR="00FB78F7" w:rsidRPr="00676B33">
        <w:rPr>
          <w:lang w:eastAsia="nl-NL"/>
        </w:rPr>
        <w:t xml:space="preserve">: the alleged discovery of a body in a river in </w:t>
      </w:r>
      <w:r w:rsidR="00781FA3" w:rsidRPr="00676B33">
        <w:rPr>
          <w:lang w:eastAsia="nl-NL"/>
        </w:rPr>
        <w:t>Istog/Istok</w:t>
      </w:r>
      <w:r w:rsidR="00FB78F7" w:rsidRPr="00676B33">
        <w:rPr>
          <w:lang w:eastAsia="nl-NL"/>
        </w:rPr>
        <w:t>, suspected to be the body of Mrs S.P.; other cases of killings and discoveries of bodies</w:t>
      </w:r>
      <w:r w:rsidR="000A0E82" w:rsidRPr="00676B33">
        <w:rPr>
          <w:lang w:eastAsia="nl-NL"/>
        </w:rPr>
        <w:t xml:space="preserve"> that they were aware about</w:t>
      </w:r>
      <w:r w:rsidR="00FB78F7" w:rsidRPr="00676B33">
        <w:rPr>
          <w:lang w:eastAsia="nl-NL"/>
        </w:rPr>
        <w:t xml:space="preserve">; </w:t>
      </w:r>
      <w:r w:rsidR="00781FA3" w:rsidRPr="00676B33">
        <w:rPr>
          <w:lang w:eastAsia="nl-NL"/>
        </w:rPr>
        <w:t xml:space="preserve">the </w:t>
      </w:r>
      <w:r w:rsidR="00FB78F7" w:rsidRPr="00676B33">
        <w:rPr>
          <w:lang w:eastAsia="nl-NL"/>
        </w:rPr>
        <w:t>information</w:t>
      </w:r>
      <w:r w:rsidR="00781FA3" w:rsidRPr="00676B33">
        <w:rPr>
          <w:lang w:eastAsia="nl-NL"/>
        </w:rPr>
        <w:t xml:space="preserve"> they had specifically about the missing persons Mr M.P. and Mrs S.P.,</w:t>
      </w:r>
      <w:r w:rsidR="00FB78F7" w:rsidRPr="00676B33">
        <w:rPr>
          <w:lang w:eastAsia="nl-NL"/>
        </w:rPr>
        <w:t xml:space="preserve"> Mrs D.V.</w:t>
      </w:r>
      <w:r w:rsidR="00781FA3" w:rsidRPr="00676B33">
        <w:rPr>
          <w:lang w:eastAsia="nl-NL"/>
        </w:rPr>
        <w:t xml:space="preserve"> No questions were asked to them with respect to Mrs </w:t>
      </w:r>
      <w:proofErr w:type="spellStart"/>
      <w:r w:rsidR="00781FA3" w:rsidRPr="00676B33">
        <w:rPr>
          <w:lang w:eastAsia="nl-NL"/>
        </w:rPr>
        <w:t>Ljubomirka</w:t>
      </w:r>
      <w:proofErr w:type="spellEnd"/>
      <w:r w:rsidR="00781FA3" w:rsidRPr="00676B33">
        <w:rPr>
          <w:lang w:eastAsia="nl-NL"/>
        </w:rPr>
        <w:t xml:space="preserve"> </w:t>
      </w:r>
      <w:proofErr w:type="spellStart"/>
      <w:r w:rsidR="00781FA3" w:rsidRPr="00676B33">
        <w:rPr>
          <w:lang w:eastAsia="nl-NL"/>
        </w:rPr>
        <w:t>Đurić</w:t>
      </w:r>
      <w:proofErr w:type="spellEnd"/>
      <w:r w:rsidR="00781FA3" w:rsidRPr="00676B33">
        <w:rPr>
          <w:lang w:eastAsia="nl-NL"/>
        </w:rPr>
        <w:t xml:space="preserve">. </w:t>
      </w:r>
      <w:r w:rsidR="00A34A00" w:rsidRPr="00676B33">
        <w:rPr>
          <w:lang w:eastAsia="nl-NL"/>
        </w:rPr>
        <w:t xml:space="preserve">During the same period, the MPU also </w:t>
      </w:r>
      <w:r w:rsidR="00FB78F7" w:rsidRPr="00676B33">
        <w:rPr>
          <w:lang w:eastAsia="nl-NL"/>
        </w:rPr>
        <w:t>met with the Orthodox priest responsible for nine years for the Istog/Istok area; took photos of the old Orthodox cemetery in Istog/Istok; met with the daughters of Mr M.P. and Mrs S.P. and updated them on the status of the investigation</w:t>
      </w:r>
      <w:r w:rsidR="00547533" w:rsidRPr="00676B33">
        <w:rPr>
          <w:lang w:eastAsia="nl-NL"/>
        </w:rPr>
        <w:t xml:space="preserve">; </w:t>
      </w:r>
      <w:r w:rsidR="00FB78F7" w:rsidRPr="00676B33">
        <w:rPr>
          <w:lang w:eastAsia="nl-NL"/>
        </w:rPr>
        <w:t>held further meetings at the Spanish KFOR in Istog/Istok</w:t>
      </w:r>
      <w:r w:rsidR="00DF7037" w:rsidRPr="00676B33">
        <w:rPr>
          <w:lang w:eastAsia="nl-NL"/>
        </w:rPr>
        <w:t xml:space="preserve"> and requested</w:t>
      </w:r>
      <w:r w:rsidR="00A91782" w:rsidRPr="00676B33">
        <w:rPr>
          <w:lang w:eastAsia="nl-NL"/>
        </w:rPr>
        <w:t xml:space="preserve"> access to all Spanish KFOR files </w:t>
      </w:r>
      <w:r w:rsidR="00781FA3" w:rsidRPr="00676B33">
        <w:rPr>
          <w:lang w:eastAsia="nl-NL"/>
        </w:rPr>
        <w:t>from the relevant period</w:t>
      </w:r>
      <w:r w:rsidR="00FB78F7" w:rsidRPr="00676B33">
        <w:rPr>
          <w:lang w:eastAsia="nl-NL"/>
        </w:rPr>
        <w:t xml:space="preserve"> and made efforts to locate</w:t>
      </w:r>
      <w:r w:rsidR="00A91782" w:rsidRPr="00676B33">
        <w:rPr>
          <w:lang w:eastAsia="nl-NL"/>
        </w:rPr>
        <w:t xml:space="preserve"> N.S</w:t>
      </w:r>
      <w:r w:rsidR="00A0598D" w:rsidRPr="00676B33">
        <w:rPr>
          <w:lang w:eastAsia="nl-NL"/>
        </w:rPr>
        <w:t>.</w:t>
      </w:r>
      <w:r w:rsidR="00A91782" w:rsidRPr="00676B33">
        <w:rPr>
          <w:lang w:eastAsia="nl-NL"/>
        </w:rPr>
        <w:t xml:space="preserve"> </w:t>
      </w:r>
      <w:r w:rsidR="00781FA3" w:rsidRPr="00676B33">
        <w:rPr>
          <w:lang w:eastAsia="nl-NL"/>
        </w:rPr>
        <w:t>and M.Z.</w:t>
      </w:r>
      <w:r w:rsidR="00305ABE" w:rsidRPr="00676B33">
        <w:rPr>
          <w:lang w:eastAsia="nl-NL"/>
        </w:rPr>
        <w:t xml:space="preserve">, </w:t>
      </w:r>
      <w:r w:rsidR="00781FA3" w:rsidRPr="00676B33">
        <w:rPr>
          <w:lang w:eastAsia="nl-NL"/>
        </w:rPr>
        <w:t>a former KLA commander and a former KLA member respectively</w:t>
      </w:r>
      <w:r w:rsidR="00FB78F7" w:rsidRPr="00676B33">
        <w:rPr>
          <w:lang w:eastAsia="nl-NL"/>
        </w:rPr>
        <w:t xml:space="preserve"> </w:t>
      </w:r>
      <w:r w:rsidR="00781FA3" w:rsidRPr="00676B33">
        <w:rPr>
          <w:lang w:eastAsia="nl-NL"/>
        </w:rPr>
        <w:t>from</w:t>
      </w:r>
      <w:r w:rsidR="00FB78F7" w:rsidRPr="00676B33">
        <w:rPr>
          <w:lang w:eastAsia="nl-NL"/>
        </w:rPr>
        <w:t xml:space="preserve"> Istog/Istok</w:t>
      </w:r>
      <w:r w:rsidR="00781FA3" w:rsidRPr="00676B33">
        <w:rPr>
          <w:lang w:eastAsia="nl-NL"/>
        </w:rPr>
        <w:t xml:space="preserve"> (the same</w:t>
      </w:r>
      <w:r w:rsidR="000A0E82" w:rsidRPr="00676B33">
        <w:rPr>
          <w:lang w:eastAsia="nl-NL"/>
        </w:rPr>
        <w:t xml:space="preserve"> persons mentioned </w:t>
      </w:r>
      <w:r w:rsidR="00781FA3" w:rsidRPr="00676B33">
        <w:rPr>
          <w:lang w:eastAsia="nl-NL"/>
        </w:rPr>
        <w:t>in § 33 above),</w:t>
      </w:r>
      <w:r w:rsidR="00A91782" w:rsidRPr="00676B33">
        <w:rPr>
          <w:lang w:eastAsia="nl-NL"/>
        </w:rPr>
        <w:t xml:space="preserve"> as well as a confidential informant.</w:t>
      </w:r>
      <w:r w:rsidR="00305ABE" w:rsidRPr="00676B33">
        <w:rPr>
          <w:lang w:eastAsia="nl-NL"/>
        </w:rPr>
        <w:t xml:space="preserve"> </w:t>
      </w:r>
    </w:p>
    <w:p w:rsidR="00781FA3" w:rsidRPr="00676B33" w:rsidRDefault="00781FA3" w:rsidP="00781FA3">
      <w:pPr>
        <w:pStyle w:val="ListParagraph"/>
        <w:suppressAutoHyphens w:val="0"/>
        <w:ind w:left="360"/>
        <w:jc w:val="both"/>
        <w:rPr>
          <w:lang w:eastAsia="nl-NL"/>
        </w:rPr>
      </w:pPr>
    </w:p>
    <w:p w:rsidR="00A34A00" w:rsidRPr="00676B33" w:rsidRDefault="00305ABE" w:rsidP="00781FA3">
      <w:pPr>
        <w:pStyle w:val="ListParagraph"/>
        <w:numPr>
          <w:ilvl w:val="0"/>
          <w:numId w:val="10"/>
        </w:numPr>
        <w:suppressAutoHyphens w:val="0"/>
        <w:jc w:val="both"/>
        <w:rPr>
          <w:lang w:eastAsia="nl-NL"/>
        </w:rPr>
      </w:pPr>
      <w:r w:rsidRPr="00676B33">
        <w:rPr>
          <w:lang w:eastAsia="nl-NL"/>
        </w:rPr>
        <w:t>In April a</w:t>
      </w:r>
      <w:r w:rsidR="00781FA3" w:rsidRPr="00676B33">
        <w:rPr>
          <w:lang w:eastAsia="nl-NL"/>
        </w:rPr>
        <w:t>nd May 2004, the MPU questioned</w:t>
      </w:r>
      <w:r w:rsidRPr="00676B33">
        <w:rPr>
          <w:lang w:eastAsia="nl-NL"/>
        </w:rPr>
        <w:t xml:space="preserve"> the</w:t>
      </w:r>
      <w:r w:rsidR="00781FA3" w:rsidRPr="00676B33">
        <w:rPr>
          <w:lang w:eastAsia="nl-NL"/>
        </w:rPr>
        <w:t xml:space="preserve"> </w:t>
      </w:r>
      <w:r w:rsidR="000A0E82" w:rsidRPr="00676B33">
        <w:rPr>
          <w:lang w:eastAsia="nl-NL"/>
        </w:rPr>
        <w:t xml:space="preserve">aforementioned </w:t>
      </w:r>
      <w:r w:rsidRPr="00676B33">
        <w:rPr>
          <w:lang w:eastAsia="nl-NL"/>
        </w:rPr>
        <w:t>confidential informant</w:t>
      </w:r>
      <w:r w:rsidR="00A0598D" w:rsidRPr="00676B33">
        <w:rPr>
          <w:lang w:eastAsia="nl-NL"/>
        </w:rPr>
        <w:t xml:space="preserve">, </w:t>
      </w:r>
      <w:r w:rsidRPr="00676B33">
        <w:rPr>
          <w:lang w:eastAsia="nl-NL"/>
        </w:rPr>
        <w:t>M.Z.</w:t>
      </w:r>
      <w:r w:rsidR="00547533" w:rsidRPr="00676B33">
        <w:rPr>
          <w:lang w:eastAsia="nl-NL"/>
        </w:rPr>
        <w:t xml:space="preserve"> </w:t>
      </w:r>
      <w:r w:rsidRPr="00676B33">
        <w:rPr>
          <w:lang w:eastAsia="nl-NL"/>
        </w:rPr>
        <w:t xml:space="preserve">and X.G., </w:t>
      </w:r>
      <w:r w:rsidR="00D60567">
        <w:rPr>
          <w:lang w:eastAsia="nl-NL"/>
        </w:rPr>
        <w:t xml:space="preserve">the latter </w:t>
      </w:r>
      <w:r w:rsidRPr="00676B33">
        <w:rPr>
          <w:lang w:eastAsia="nl-NL"/>
        </w:rPr>
        <w:t>an individual indicated by M.Z. as a potential witness. Concerning t</w:t>
      </w:r>
      <w:r w:rsidR="00A0598D" w:rsidRPr="00676B33">
        <w:rPr>
          <w:lang w:eastAsia="nl-NL"/>
        </w:rPr>
        <w:t>he confidential informant, a</w:t>
      </w:r>
      <w:r w:rsidRPr="00676B33">
        <w:rPr>
          <w:lang w:eastAsia="nl-NL"/>
        </w:rPr>
        <w:t xml:space="preserve"> report</w:t>
      </w:r>
      <w:r w:rsidR="00A0598D" w:rsidRPr="00676B33">
        <w:rPr>
          <w:lang w:eastAsia="nl-NL"/>
        </w:rPr>
        <w:t xml:space="preserve"> dated 26 March 2003,</w:t>
      </w:r>
      <w:r w:rsidRPr="00676B33">
        <w:rPr>
          <w:lang w:eastAsia="nl-NL"/>
        </w:rPr>
        <w:t xml:space="preserve"> states </w:t>
      </w:r>
      <w:r w:rsidR="00A0598D" w:rsidRPr="00676B33">
        <w:rPr>
          <w:lang w:eastAsia="nl-NL"/>
        </w:rPr>
        <w:t xml:space="preserve">that he provided details about Kosovo Serbs killed in Istog/Istok in June 1999, possible gravesites and possible perpetrators, including N.S. The report states that the MPU showed him “the list of the Serbians from Istok still missing” (not included in the </w:t>
      </w:r>
      <w:r w:rsidR="00AA42A6" w:rsidRPr="00676B33">
        <w:rPr>
          <w:lang w:eastAsia="nl-NL"/>
        </w:rPr>
        <w:t>file</w:t>
      </w:r>
      <w:r w:rsidR="00CA3A26" w:rsidRPr="00676B33">
        <w:rPr>
          <w:lang w:eastAsia="nl-NL"/>
        </w:rPr>
        <w:t>) and that he was able</w:t>
      </w:r>
      <w:r w:rsidR="00A0598D" w:rsidRPr="00676B33">
        <w:rPr>
          <w:lang w:eastAsia="nl-NL"/>
        </w:rPr>
        <w:t xml:space="preserve"> </w:t>
      </w:r>
      <w:r w:rsidR="00CA3A26" w:rsidRPr="00676B33">
        <w:rPr>
          <w:lang w:eastAsia="nl-NL"/>
        </w:rPr>
        <w:t xml:space="preserve">to </w:t>
      </w:r>
      <w:r w:rsidR="00A0598D" w:rsidRPr="00676B33">
        <w:rPr>
          <w:lang w:eastAsia="nl-NL"/>
        </w:rPr>
        <w:t>provide</w:t>
      </w:r>
      <w:r w:rsidR="00CA3A26" w:rsidRPr="00676B33">
        <w:rPr>
          <w:lang w:eastAsia="nl-NL"/>
        </w:rPr>
        <w:t xml:space="preserve"> some</w:t>
      </w:r>
      <w:r w:rsidR="00A0598D" w:rsidRPr="00676B33">
        <w:rPr>
          <w:lang w:eastAsia="nl-NL"/>
        </w:rPr>
        <w:t xml:space="preserve"> information </w:t>
      </w:r>
      <w:r w:rsidR="00CA3A26" w:rsidRPr="00676B33">
        <w:rPr>
          <w:lang w:eastAsia="nl-NL"/>
        </w:rPr>
        <w:t>on the circumstances surrounding the disappearance of Mr M.P.,</w:t>
      </w:r>
      <w:r w:rsidR="00A0598D" w:rsidRPr="00676B33">
        <w:rPr>
          <w:lang w:eastAsia="nl-NL"/>
        </w:rPr>
        <w:t xml:space="preserve"> Mrs S.P</w:t>
      </w:r>
      <w:r w:rsidR="00AA42A6" w:rsidRPr="00676B33">
        <w:rPr>
          <w:lang w:eastAsia="nl-NL"/>
        </w:rPr>
        <w:t xml:space="preserve"> and others</w:t>
      </w:r>
      <w:r w:rsidR="00CA3A26" w:rsidRPr="00676B33">
        <w:rPr>
          <w:lang w:eastAsia="nl-NL"/>
        </w:rPr>
        <w:t xml:space="preserve"> from Istog/Istok</w:t>
      </w:r>
      <w:r w:rsidR="00AA42A6" w:rsidRPr="00676B33">
        <w:rPr>
          <w:lang w:eastAsia="nl-NL"/>
        </w:rPr>
        <w:t>. There is no m</w:t>
      </w:r>
      <w:r w:rsidR="00D60567">
        <w:rPr>
          <w:lang w:eastAsia="nl-NL"/>
        </w:rPr>
        <w:t>ention in this report</w:t>
      </w:r>
      <w:r w:rsidR="00676B33" w:rsidRPr="00676B33">
        <w:rPr>
          <w:lang w:eastAsia="nl-NL"/>
        </w:rPr>
        <w:t xml:space="preserve"> </w:t>
      </w:r>
      <w:proofErr w:type="gramStart"/>
      <w:r w:rsidR="00676B33" w:rsidRPr="00676B33">
        <w:rPr>
          <w:lang w:eastAsia="nl-NL"/>
        </w:rPr>
        <w:t>nor</w:t>
      </w:r>
      <w:proofErr w:type="gramEnd"/>
      <w:r w:rsidR="00AA42A6" w:rsidRPr="00676B33">
        <w:rPr>
          <w:lang w:eastAsia="nl-NL"/>
        </w:rPr>
        <w:t xml:space="preserve"> in the statements taken from M.Z. and X.G. to t</w:t>
      </w:r>
      <w:r w:rsidR="00A0598D" w:rsidRPr="00676B33">
        <w:rPr>
          <w:lang w:eastAsia="nl-NL"/>
        </w:rPr>
        <w:t>he complainant’s mother</w:t>
      </w:r>
      <w:r w:rsidR="00CA3A26" w:rsidRPr="00676B33">
        <w:rPr>
          <w:lang w:eastAsia="nl-NL"/>
        </w:rPr>
        <w:t xml:space="preserve">, Mrs </w:t>
      </w:r>
      <w:proofErr w:type="spellStart"/>
      <w:r w:rsidR="00CA3A26" w:rsidRPr="00676B33">
        <w:rPr>
          <w:lang w:eastAsia="nl-NL"/>
        </w:rPr>
        <w:t>Ljubomirka</w:t>
      </w:r>
      <w:proofErr w:type="spellEnd"/>
      <w:r w:rsidR="00CA3A26" w:rsidRPr="00676B33">
        <w:rPr>
          <w:lang w:eastAsia="nl-NL"/>
        </w:rPr>
        <w:t xml:space="preserve"> </w:t>
      </w:r>
      <w:proofErr w:type="spellStart"/>
      <w:r w:rsidR="00CA3A26" w:rsidRPr="00676B33">
        <w:rPr>
          <w:lang w:eastAsia="nl-NL"/>
        </w:rPr>
        <w:t>Đurić</w:t>
      </w:r>
      <w:proofErr w:type="spellEnd"/>
      <w:r w:rsidR="00A0598D" w:rsidRPr="00676B33">
        <w:rPr>
          <w:lang w:eastAsia="nl-NL"/>
        </w:rPr>
        <w:t xml:space="preserve">. </w:t>
      </w:r>
      <w:r w:rsidR="00DC3C87" w:rsidRPr="00676B33">
        <w:rPr>
          <w:lang w:eastAsia="nl-NL"/>
        </w:rPr>
        <w:t xml:space="preserve">Other activities of the MPU </w:t>
      </w:r>
      <w:r w:rsidR="00CA3A26" w:rsidRPr="00676B33">
        <w:rPr>
          <w:lang w:eastAsia="nl-NL"/>
        </w:rPr>
        <w:t>for this period</w:t>
      </w:r>
      <w:r w:rsidR="00DC3C87" w:rsidRPr="00676B33">
        <w:rPr>
          <w:lang w:eastAsia="nl-NL"/>
        </w:rPr>
        <w:t xml:space="preserve"> include</w:t>
      </w:r>
      <w:r w:rsidR="00F4620D" w:rsidRPr="00676B33">
        <w:rPr>
          <w:lang w:eastAsia="nl-NL"/>
        </w:rPr>
        <w:t>: r</w:t>
      </w:r>
      <w:r w:rsidR="00CA3A26" w:rsidRPr="00676B33">
        <w:rPr>
          <w:lang w:eastAsia="nl-NL"/>
        </w:rPr>
        <w:t xml:space="preserve">unning background checks on all the </w:t>
      </w:r>
      <w:r w:rsidR="00F4620D" w:rsidRPr="00676B33">
        <w:rPr>
          <w:lang w:eastAsia="nl-NL"/>
        </w:rPr>
        <w:t>individuals named as witnesses or perpetrato</w:t>
      </w:r>
      <w:r w:rsidR="00676B33" w:rsidRPr="00676B33">
        <w:rPr>
          <w:lang w:eastAsia="nl-NL"/>
        </w:rPr>
        <w:t>r</w:t>
      </w:r>
      <w:r w:rsidR="00F4620D" w:rsidRPr="00676B33">
        <w:rPr>
          <w:lang w:eastAsia="nl-NL"/>
        </w:rPr>
        <w:t>s,</w:t>
      </w:r>
      <w:r w:rsidR="00DC3C87" w:rsidRPr="00676B33">
        <w:rPr>
          <w:lang w:eastAsia="nl-NL"/>
        </w:rPr>
        <w:t xml:space="preserve"> liaising with the UNMIK OMPF to</w:t>
      </w:r>
      <w:r w:rsidR="00F4620D" w:rsidRPr="00676B33">
        <w:rPr>
          <w:lang w:eastAsia="nl-NL"/>
        </w:rPr>
        <w:t xml:space="preserve"> obtain the list of exhumations </w:t>
      </w:r>
      <w:r w:rsidR="00E240CC" w:rsidRPr="00676B33">
        <w:rPr>
          <w:lang w:eastAsia="nl-NL"/>
        </w:rPr>
        <w:t xml:space="preserve">previously </w:t>
      </w:r>
      <w:r w:rsidR="00F4620D" w:rsidRPr="00676B33">
        <w:rPr>
          <w:lang w:eastAsia="nl-NL"/>
        </w:rPr>
        <w:t xml:space="preserve">conducted by the ICTY in </w:t>
      </w:r>
      <w:r w:rsidR="00CA3A26" w:rsidRPr="00676B33">
        <w:rPr>
          <w:lang w:eastAsia="nl-NL"/>
        </w:rPr>
        <w:t xml:space="preserve">the </w:t>
      </w:r>
      <w:r w:rsidR="00F4620D" w:rsidRPr="00676B33">
        <w:rPr>
          <w:lang w:eastAsia="nl-NL"/>
        </w:rPr>
        <w:t>Istog/Istok</w:t>
      </w:r>
      <w:r w:rsidR="00CA3A26" w:rsidRPr="00676B33">
        <w:rPr>
          <w:lang w:eastAsia="nl-NL"/>
        </w:rPr>
        <w:t xml:space="preserve"> area; checking </w:t>
      </w:r>
      <w:r w:rsidR="00F4620D" w:rsidRPr="00676B33">
        <w:rPr>
          <w:lang w:eastAsia="nl-NL"/>
        </w:rPr>
        <w:t xml:space="preserve">the reports of killings and disappearances made to the Spanish KFOR in June and July 1999. Concerning the latter, </w:t>
      </w:r>
      <w:r w:rsidR="00CA3A26" w:rsidRPr="00676B33">
        <w:rPr>
          <w:lang w:eastAsia="nl-NL"/>
        </w:rPr>
        <w:t xml:space="preserve">the relevant field report, dated </w:t>
      </w:r>
      <w:r w:rsidR="003D0813" w:rsidRPr="00676B33">
        <w:rPr>
          <w:lang w:eastAsia="nl-NL"/>
        </w:rPr>
        <w:t xml:space="preserve">2 April 2004, states that the MPU officers </w:t>
      </w:r>
      <w:r w:rsidR="005C0878" w:rsidRPr="00676B33">
        <w:rPr>
          <w:lang w:eastAsia="nl-NL"/>
        </w:rPr>
        <w:t xml:space="preserve">checked one by one the records related to murders, kidnappings, disappearances and discoveries of mortal remains </w:t>
      </w:r>
      <w:r w:rsidR="00676B33" w:rsidRPr="00676B33">
        <w:rPr>
          <w:lang w:eastAsia="nl-NL"/>
        </w:rPr>
        <w:t>that had occurred in Istog/Istok up to</w:t>
      </w:r>
      <w:r w:rsidR="005C0878" w:rsidRPr="00676B33">
        <w:rPr>
          <w:lang w:eastAsia="nl-NL"/>
        </w:rPr>
        <w:t xml:space="preserve"> mid-July 1999; however there was “nothing mentioned about [Mrs M.P. and Mrs S.P.]”. </w:t>
      </w:r>
      <w:r w:rsidR="00CA3A26" w:rsidRPr="00676B33">
        <w:rPr>
          <w:lang w:eastAsia="nl-NL"/>
        </w:rPr>
        <w:t>The report does not mention if any record concerning the abduction and disappearance of the complainant’s mother was sought or found. The last documents concerning the MPU investigation no. 0354/INV/2002 are two interoffice memoranda</w:t>
      </w:r>
      <w:r w:rsidR="005C0878" w:rsidRPr="00676B33">
        <w:rPr>
          <w:lang w:eastAsia="nl-NL"/>
        </w:rPr>
        <w:t xml:space="preserve"> between the MPU and the Ministry of Internal Affairs of the Republic of Serbia, dated 10 December 2003 and 2 February </w:t>
      </w:r>
      <w:r w:rsidR="00E240CC" w:rsidRPr="00676B33">
        <w:rPr>
          <w:lang w:eastAsia="nl-NL"/>
        </w:rPr>
        <w:t>2004</w:t>
      </w:r>
      <w:r w:rsidR="00676B33" w:rsidRPr="00676B33">
        <w:rPr>
          <w:lang w:eastAsia="nl-NL"/>
        </w:rPr>
        <w:t xml:space="preserve"> respectively</w:t>
      </w:r>
      <w:r w:rsidR="00E240CC" w:rsidRPr="00676B33">
        <w:rPr>
          <w:lang w:eastAsia="nl-NL"/>
        </w:rPr>
        <w:t>, by which it was stat</w:t>
      </w:r>
      <w:r w:rsidR="005C0878" w:rsidRPr="00676B33">
        <w:rPr>
          <w:lang w:eastAsia="nl-NL"/>
        </w:rPr>
        <w:t xml:space="preserve">ed that the mortal remains of </w:t>
      </w:r>
      <w:r w:rsidR="00CA3A26" w:rsidRPr="00676B33">
        <w:rPr>
          <w:lang w:eastAsia="nl-NL"/>
        </w:rPr>
        <w:t xml:space="preserve">Mr </w:t>
      </w:r>
      <w:r w:rsidR="005C0878" w:rsidRPr="00676B33">
        <w:rPr>
          <w:lang w:eastAsia="nl-NL"/>
        </w:rPr>
        <w:t>M.P. had been discovered and identified in Serbia proper and that the respective MPU case, no. 2001/01024</w:t>
      </w:r>
      <w:proofErr w:type="gramStart"/>
      <w:r w:rsidR="005C0878" w:rsidRPr="00676B33">
        <w:rPr>
          <w:lang w:eastAsia="nl-NL"/>
        </w:rPr>
        <w:t>,  had</w:t>
      </w:r>
      <w:proofErr w:type="gramEnd"/>
      <w:r w:rsidR="005C0878" w:rsidRPr="00676B33">
        <w:rPr>
          <w:lang w:eastAsia="nl-NL"/>
        </w:rPr>
        <w:t xml:space="preserve"> been</w:t>
      </w:r>
      <w:r w:rsidR="00CA3A26" w:rsidRPr="00676B33">
        <w:rPr>
          <w:lang w:eastAsia="nl-NL"/>
        </w:rPr>
        <w:t xml:space="preserve"> subsequently</w:t>
      </w:r>
      <w:r w:rsidR="005C0878" w:rsidRPr="00676B33">
        <w:rPr>
          <w:lang w:eastAsia="nl-NL"/>
        </w:rPr>
        <w:t xml:space="preserve"> closed.  </w:t>
      </w:r>
    </w:p>
    <w:p w:rsidR="00EC25CD" w:rsidRPr="005C0878" w:rsidRDefault="00EC25CD" w:rsidP="007235D4">
      <w:pPr>
        <w:rPr>
          <w:highlight w:val="yellow"/>
          <w:lang w:eastAsia="nl-NL"/>
        </w:rPr>
      </w:pPr>
    </w:p>
    <w:p w:rsidR="00860388" w:rsidRPr="00676B33" w:rsidRDefault="005C0878" w:rsidP="00EB6677">
      <w:pPr>
        <w:pStyle w:val="ListParagraph"/>
        <w:numPr>
          <w:ilvl w:val="0"/>
          <w:numId w:val="10"/>
        </w:numPr>
        <w:suppressAutoHyphens w:val="0"/>
        <w:jc w:val="both"/>
        <w:rPr>
          <w:lang w:eastAsia="nl-NL"/>
        </w:rPr>
      </w:pPr>
      <w:r w:rsidRPr="00676B33">
        <w:rPr>
          <w:lang w:eastAsia="nl-NL"/>
        </w:rPr>
        <w:t xml:space="preserve">The </w:t>
      </w:r>
      <w:r w:rsidR="00B86533" w:rsidRPr="00676B33">
        <w:rPr>
          <w:lang w:eastAsia="nl-NL"/>
        </w:rPr>
        <w:t>file</w:t>
      </w:r>
      <w:r w:rsidRPr="00676B33">
        <w:rPr>
          <w:lang w:eastAsia="nl-NL"/>
        </w:rPr>
        <w:t xml:space="preserve"> further</w:t>
      </w:r>
      <w:r w:rsidR="00B86533" w:rsidRPr="00676B33">
        <w:rPr>
          <w:lang w:eastAsia="nl-NL"/>
        </w:rPr>
        <w:t xml:space="preserve"> contains an </w:t>
      </w:r>
      <w:r w:rsidR="00547533" w:rsidRPr="00676B33">
        <w:rPr>
          <w:lang w:eastAsia="nl-NL"/>
        </w:rPr>
        <w:t xml:space="preserve">UNMIK MPU </w:t>
      </w:r>
      <w:r w:rsidR="00B86533" w:rsidRPr="00676B33">
        <w:rPr>
          <w:lang w:eastAsia="nl-NL"/>
        </w:rPr>
        <w:t>Anti-Mortem Investigation Report, dated 8 January 2005, of a one</w:t>
      </w:r>
      <w:r w:rsidR="00547533" w:rsidRPr="00676B33">
        <w:rPr>
          <w:lang w:eastAsia="nl-NL"/>
        </w:rPr>
        <w:t>-</w:t>
      </w:r>
      <w:r w:rsidR="00B86533" w:rsidRPr="00676B33">
        <w:rPr>
          <w:lang w:eastAsia="nl-NL"/>
        </w:rPr>
        <w:t>day investigation conducted by the WCIU into the</w:t>
      </w:r>
      <w:r w:rsidR="00676B33" w:rsidRPr="00676B33">
        <w:rPr>
          <w:lang w:eastAsia="nl-NL"/>
        </w:rPr>
        <w:t xml:space="preserve"> case of Mrs </w:t>
      </w:r>
      <w:proofErr w:type="spellStart"/>
      <w:r w:rsidR="00676B33" w:rsidRPr="00676B33">
        <w:rPr>
          <w:lang w:eastAsia="nl-NL"/>
        </w:rPr>
        <w:t>Ljubomirka</w:t>
      </w:r>
      <w:proofErr w:type="spellEnd"/>
      <w:r w:rsidR="00676B33" w:rsidRPr="00676B33">
        <w:rPr>
          <w:lang w:eastAsia="nl-NL"/>
        </w:rPr>
        <w:t xml:space="preserve"> </w:t>
      </w:r>
      <w:proofErr w:type="spellStart"/>
      <w:r w:rsidR="00B86533" w:rsidRPr="00676B33">
        <w:rPr>
          <w:lang w:eastAsia="nl-NL"/>
        </w:rPr>
        <w:t>Milosavjević</w:t>
      </w:r>
      <w:proofErr w:type="spellEnd"/>
      <w:r w:rsidR="00B86533" w:rsidRPr="00676B33">
        <w:rPr>
          <w:lang w:eastAsia="nl-NL"/>
        </w:rPr>
        <w:t xml:space="preserve">, </w:t>
      </w:r>
      <w:r w:rsidR="00EB6677" w:rsidRPr="00676B33">
        <w:rPr>
          <w:lang w:eastAsia="nl-NL"/>
        </w:rPr>
        <w:t xml:space="preserve">affixed with </w:t>
      </w:r>
      <w:r w:rsidR="00B86533" w:rsidRPr="00676B33">
        <w:rPr>
          <w:lang w:eastAsia="nl-NL"/>
        </w:rPr>
        <w:t xml:space="preserve">MPU case no. 2001-001021. The report states that Mrs </w:t>
      </w:r>
      <w:proofErr w:type="spellStart"/>
      <w:r w:rsidR="00B86533" w:rsidRPr="00676B33">
        <w:rPr>
          <w:lang w:eastAsia="nl-NL"/>
        </w:rPr>
        <w:t>Ljub</w:t>
      </w:r>
      <w:r w:rsidR="00676B33" w:rsidRPr="00676B33">
        <w:rPr>
          <w:lang w:eastAsia="nl-NL"/>
        </w:rPr>
        <w:t>omirka</w:t>
      </w:r>
      <w:proofErr w:type="spellEnd"/>
      <w:r w:rsidRPr="00676B33">
        <w:rPr>
          <w:lang w:eastAsia="nl-NL"/>
        </w:rPr>
        <w:t xml:space="preserve"> </w:t>
      </w:r>
      <w:proofErr w:type="spellStart"/>
      <w:r w:rsidRPr="00676B33">
        <w:rPr>
          <w:lang w:eastAsia="nl-NL"/>
        </w:rPr>
        <w:t>Milosavjević</w:t>
      </w:r>
      <w:proofErr w:type="spellEnd"/>
      <w:r w:rsidRPr="00676B33">
        <w:rPr>
          <w:lang w:eastAsia="nl-NL"/>
        </w:rPr>
        <w:t xml:space="preserve"> </w:t>
      </w:r>
      <w:r w:rsidR="00B86533" w:rsidRPr="00676B33">
        <w:rPr>
          <w:lang w:eastAsia="nl-NL"/>
        </w:rPr>
        <w:t xml:space="preserve">disappeared together with another woman, </w:t>
      </w:r>
      <w:r w:rsidR="00153A01" w:rsidRPr="00676B33">
        <w:rPr>
          <w:lang w:eastAsia="nl-NL"/>
        </w:rPr>
        <w:t>Mrs D.K., on 18 June 1999</w:t>
      </w:r>
      <w:r w:rsidR="00EB6677" w:rsidRPr="00676B33">
        <w:rPr>
          <w:lang w:eastAsia="nl-NL"/>
        </w:rPr>
        <w:t>.  The</w:t>
      </w:r>
      <w:r w:rsidR="00153A01" w:rsidRPr="00676B33">
        <w:rPr>
          <w:lang w:eastAsia="nl-NL"/>
        </w:rPr>
        <w:t xml:space="preserve"> UNMIK MPU opened a</w:t>
      </w:r>
      <w:r w:rsidRPr="00676B33">
        <w:rPr>
          <w:lang w:eastAsia="nl-NL"/>
        </w:rPr>
        <w:t xml:space="preserve"> missing person file </w:t>
      </w:r>
      <w:r w:rsidR="00B86533" w:rsidRPr="00676B33">
        <w:rPr>
          <w:lang w:eastAsia="nl-NL"/>
        </w:rPr>
        <w:t xml:space="preserve">on 2 April 2001. In the field “Statement of witness” the report states that </w:t>
      </w:r>
      <w:r w:rsidR="00153A01" w:rsidRPr="00676B33">
        <w:rPr>
          <w:lang w:eastAsia="nl-NL"/>
        </w:rPr>
        <w:t>an “Albanian friend” had told the</w:t>
      </w:r>
      <w:r w:rsidR="00EB6677" w:rsidRPr="00676B33">
        <w:rPr>
          <w:lang w:eastAsia="nl-NL"/>
        </w:rPr>
        <w:t xml:space="preserve"> family of Mrs D.K. that he </w:t>
      </w:r>
      <w:r w:rsidR="00153A01" w:rsidRPr="00676B33">
        <w:rPr>
          <w:lang w:eastAsia="nl-NL"/>
        </w:rPr>
        <w:t xml:space="preserve">met the latter </w:t>
      </w:r>
      <w:r w:rsidR="00EB6677" w:rsidRPr="00676B33">
        <w:rPr>
          <w:lang w:eastAsia="nl-NL"/>
        </w:rPr>
        <w:t>“</w:t>
      </w:r>
      <w:r w:rsidR="00153A01" w:rsidRPr="00676B33">
        <w:rPr>
          <w:lang w:eastAsia="nl-NL"/>
        </w:rPr>
        <w:t>on 28 June 1999</w:t>
      </w:r>
      <w:r w:rsidR="00EB6677" w:rsidRPr="00676B33">
        <w:rPr>
          <w:lang w:eastAsia="nl-NL"/>
        </w:rPr>
        <w:t>”</w:t>
      </w:r>
      <w:r w:rsidR="00153A01" w:rsidRPr="00676B33">
        <w:rPr>
          <w:lang w:eastAsia="nl-NL"/>
        </w:rPr>
        <w:t xml:space="preserve"> [</w:t>
      </w:r>
      <w:r w:rsidR="00EB6677" w:rsidRPr="00676B33">
        <w:rPr>
          <w:i/>
          <w:lang w:eastAsia="nl-NL"/>
        </w:rPr>
        <w:t>sic</w:t>
      </w:r>
      <w:proofErr w:type="gramStart"/>
      <w:r w:rsidR="00EB6677" w:rsidRPr="00676B33">
        <w:rPr>
          <w:lang w:eastAsia="nl-NL"/>
        </w:rPr>
        <w:t xml:space="preserve">] </w:t>
      </w:r>
      <w:r w:rsidR="00153A01" w:rsidRPr="00676B33">
        <w:rPr>
          <w:lang w:eastAsia="nl-NL"/>
        </w:rPr>
        <w:t>.</w:t>
      </w:r>
      <w:proofErr w:type="gramEnd"/>
      <w:r w:rsidR="00153A01" w:rsidRPr="00676B33">
        <w:rPr>
          <w:lang w:eastAsia="nl-NL"/>
        </w:rPr>
        <w:t xml:space="preserve"> On this occasion, Mrs D.K. told this Albanian friend that she had moved in </w:t>
      </w:r>
      <w:r w:rsidR="00D60567">
        <w:rPr>
          <w:lang w:eastAsia="nl-NL"/>
        </w:rPr>
        <w:t xml:space="preserve">with Mrs </w:t>
      </w:r>
      <w:proofErr w:type="spellStart"/>
      <w:r w:rsidR="00D60567">
        <w:rPr>
          <w:lang w:eastAsia="nl-NL"/>
        </w:rPr>
        <w:t>Ljubomirka</w:t>
      </w:r>
      <w:proofErr w:type="spellEnd"/>
      <w:r w:rsidR="00D60567">
        <w:rPr>
          <w:lang w:eastAsia="nl-NL"/>
        </w:rPr>
        <w:t xml:space="preserve"> </w:t>
      </w:r>
      <w:proofErr w:type="spellStart"/>
      <w:r w:rsidR="00153A01" w:rsidRPr="00676B33">
        <w:rPr>
          <w:lang w:eastAsia="nl-NL"/>
        </w:rPr>
        <w:t>Milosavjević</w:t>
      </w:r>
      <w:proofErr w:type="spellEnd"/>
      <w:r w:rsidR="00153A01" w:rsidRPr="00676B33">
        <w:rPr>
          <w:lang w:eastAsia="nl-NL"/>
        </w:rPr>
        <w:t xml:space="preserve">. The Albanian friend had also said that all the remaining </w:t>
      </w:r>
      <w:r w:rsidR="000E6805" w:rsidRPr="00676B33">
        <w:rPr>
          <w:lang w:eastAsia="nl-NL"/>
        </w:rPr>
        <w:t>Serbs in Istog/Istok</w:t>
      </w:r>
      <w:r w:rsidR="00153A01" w:rsidRPr="00676B33">
        <w:rPr>
          <w:lang w:eastAsia="nl-NL"/>
        </w:rPr>
        <w:t xml:space="preserve"> killed and that their bodies </w:t>
      </w:r>
      <w:r w:rsidR="00153A01" w:rsidRPr="00676B33">
        <w:rPr>
          <w:lang w:eastAsia="nl-NL"/>
        </w:rPr>
        <w:lastRenderedPageBreak/>
        <w:t>were buried “near the former stock market in the town”. In the field “Further Investigation”, the Report states that the investigators were “unable to contact witness” and that the abovementione</w:t>
      </w:r>
      <w:r w:rsidR="00676B33" w:rsidRPr="00676B33">
        <w:rPr>
          <w:lang w:eastAsia="nl-NL"/>
        </w:rPr>
        <w:t>d</w:t>
      </w:r>
      <w:r w:rsidR="00153A01" w:rsidRPr="00676B33">
        <w:rPr>
          <w:lang w:eastAsia="nl-NL"/>
        </w:rPr>
        <w:t xml:space="preserve"> account was based on an “article” of the Humanitarian Law Centre</w:t>
      </w:r>
      <w:r w:rsidR="00AF4CB2" w:rsidRPr="00676B33">
        <w:rPr>
          <w:lang w:eastAsia="nl-NL"/>
        </w:rPr>
        <w:t xml:space="preserve"> (HLC)</w:t>
      </w:r>
      <w:r w:rsidR="00153A01" w:rsidRPr="00676B33">
        <w:rPr>
          <w:lang w:eastAsia="nl-NL"/>
        </w:rPr>
        <w:t>. The f</w:t>
      </w:r>
      <w:r w:rsidR="00EB6677" w:rsidRPr="00676B33">
        <w:rPr>
          <w:lang w:eastAsia="nl-NL"/>
        </w:rPr>
        <w:t xml:space="preserve">ield “Conclusion” </w:t>
      </w:r>
      <w:r w:rsidR="00153A01" w:rsidRPr="00676B33">
        <w:rPr>
          <w:lang w:eastAsia="nl-NL"/>
        </w:rPr>
        <w:t xml:space="preserve">reads: </w:t>
      </w:r>
      <w:r w:rsidR="00506B35" w:rsidRPr="00676B33">
        <w:rPr>
          <w:lang w:val="en-GB"/>
        </w:rPr>
        <w:t>“After investigations, it’</w:t>
      </w:r>
      <w:r w:rsidR="00153A01" w:rsidRPr="00676B33">
        <w:rPr>
          <w:lang w:val="en-GB"/>
        </w:rPr>
        <w:t xml:space="preserve">s impossible at this time to find an impartial witness around the place event. </w:t>
      </w:r>
      <w:r w:rsidR="00506B35" w:rsidRPr="00676B33">
        <w:rPr>
          <w:lang w:val="en-GB"/>
        </w:rPr>
        <w:t>Remains of the MP could be buried near the former stock market in Istok</w:t>
      </w:r>
      <w:r w:rsidR="00153A01" w:rsidRPr="00676B33">
        <w:rPr>
          <w:lang w:val="en-GB"/>
        </w:rPr>
        <w:t>. This case should remain open</w:t>
      </w:r>
      <w:r w:rsidR="00506B35" w:rsidRPr="00676B33">
        <w:rPr>
          <w:lang w:val="en-GB"/>
        </w:rPr>
        <w:t xml:space="preserve"> pending</w:t>
      </w:r>
      <w:r w:rsidR="00153A01" w:rsidRPr="00676B33">
        <w:rPr>
          <w:lang w:val="en-GB"/>
        </w:rPr>
        <w:t xml:space="preserve"> within the WCU”.</w:t>
      </w:r>
      <w:r w:rsidR="00AF4CB2" w:rsidRPr="00676B33">
        <w:rPr>
          <w:lang w:val="en-GB"/>
        </w:rPr>
        <w:t xml:space="preserve"> Attached to the report is an extract of the HLC publication on</w:t>
      </w:r>
      <w:r w:rsidR="00EB6677" w:rsidRPr="00676B33">
        <w:t xml:space="preserve"> a</w:t>
      </w:r>
      <w:proofErr w:type="spellStart"/>
      <w:r w:rsidR="00E240CC" w:rsidRPr="00676B33">
        <w:rPr>
          <w:lang w:val="en-GB"/>
        </w:rPr>
        <w:t>bductions</w:t>
      </w:r>
      <w:proofErr w:type="spellEnd"/>
      <w:r w:rsidR="00E240CC" w:rsidRPr="00676B33">
        <w:rPr>
          <w:lang w:val="en-GB"/>
        </w:rPr>
        <w:t xml:space="preserve"> and d</w:t>
      </w:r>
      <w:r w:rsidR="00EB6677" w:rsidRPr="00676B33">
        <w:rPr>
          <w:lang w:val="en-GB"/>
        </w:rPr>
        <w:t xml:space="preserve">isappearances of non-Albanians in Kosovo which speaks about </w:t>
      </w:r>
      <w:r w:rsidR="00AF4CB2" w:rsidRPr="00676B33">
        <w:rPr>
          <w:lang w:val="en-GB"/>
        </w:rPr>
        <w:t xml:space="preserve">the disappearance of </w:t>
      </w:r>
      <w:r w:rsidR="00676B33" w:rsidRPr="00676B33">
        <w:rPr>
          <w:lang w:eastAsia="nl-NL"/>
        </w:rPr>
        <w:t xml:space="preserve">Mrs </w:t>
      </w:r>
      <w:proofErr w:type="spellStart"/>
      <w:r w:rsidR="00676B33" w:rsidRPr="00676B33">
        <w:rPr>
          <w:lang w:eastAsia="nl-NL"/>
        </w:rPr>
        <w:t>Ljubomirka</w:t>
      </w:r>
      <w:proofErr w:type="spellEnd"/>
      <w:r w:rsidR="00AF4CB2" w:rsidRPr="00676B33">
        <w:rPr>
          <w:lang w:eastAsia="nl-NL"/>
        </w:rPr>
        <w:t xml:space="preserve"> </w:t>
      </w:r>
      <w:proofErr w:type="spellStart"/>
      <w:r w:rsidR="00AF4CB2" w:rsidRPr="00676B33">
        <w:rPr>
          <w:lang w:eastAsia="nl-NL"/>
        </w:rPr>
        <w:t>Milosavjević</w:t>
      </w:r>
      <w:proofErr w:type="spellEnd"/>
      <w:r w:rsidR="00AF4CB2" w:rsidRPr="00676B33">
        <w:rPr>
          <w:lang w:eastAsia="nl-NL"/>
        </w:rPr>
        <w:t xml:space="preserve"> and Mrs D</w:t>
      </w:r>
      <w:r w:rsidR="00FD1ED5" w:rsidRPr="00676B33">
        <w:rPr>
          <w:lang w:eastAsia="nl-NL"/>
        </w:rPr>
        <w:t>.</w:t>
      </w:r>
      <w:r w:rsidR="00AF4CB2" w:rsidRPr="00676B33">
        <w:rPr>
          <w:lang w:eastAsia="nl-NL"/>
        </w:rPr>
        <w:t>K. Apart from the information contained in the Report mentioned above, thi</w:t>
      </w:r>
      <w:r w:rsidR="00E240CC" w:rsidRPr="00676B33">
        <w:rPr>
          <w:lang w:eastAsia="nl-NL"/>
        </w:rPr>
        <w:t>s extract also states</w:t>
      </w:r>
      <w:r w:rsidR="00FD1ED5" w:rsidRPr="00676B33">
        <w:rPr>
          <w:lang w:eastAsia="nl-NL"/>
        </w:rPr>
        <w:t xml:space="preserve"> that a local priest, </w:t>
      </w:r>
      <w:r w:rsidR="00676B33" w:rsidRPr="00676B33">
        <w:rPr>
          <w:lang w:eastAsia="nl-NL"/>
        </w:rPr>
        <w:t>F</w:t>
      </w:r>
      <w:r w:rsidR="000E6805" w:rsidRPr="00676B33">
        <w:rPr>
          <w:lang w:eastAsia="nl-NL"/>
        </w:rPr>
        <w:t>ather S.</w:t>
      </w:r>
      <w:r w:rsidR="00FD1ED5" w:rsidRPr="00676B33">
        <w:rPr>
          <w:lang w:eastAsia="nl-NL"/>
        </w:rPr>
        <w:t xml:space="preserve">, had reportedly advised the remaining Serbs in </w:t>
      </w:r>
      <w:r w:rsidR="00EB6677" w:rsidRPr="00676B33">
        <w:rPr>
          <w:lang w:eastAsia="nl-NL"/>
        </w:rPr>
        <w:t>Istog/</w:t>
      </w:r>
      <w:r w:rsidR="00FD1ED5" w:rsidRPr="00676B33">
        <w:rPr>
          <w:lang w:eastAsia="nl-NL"/>
        </w:rPr>
        <w:t xml:space="preserve">Istok to flee to Serbia or go unarmed to the Serbian Orthodox church. The priest also went to Mrs D.K.’s house and advised her to leave, but she refused. </w:t>
      </w:r>
      <w:r w:rsidR="00CF5A50" w:rsidRPr="00676B33">
        <w:rPr>
          <w:lang w:eastAsia="nl-NL"/>
        </w:rPr>
        <w:t>Ther</w:t>
      </w:r>
      <w:r w:rsidR="00676B33" w:rsidRPr="00676B33">
        <w:rPr>
          <w:lang w:eastAsia="nl-NL"/>
        </w:rPr>
        <w:t xml:space="preserve">e is no mention in this Report </w:t>
      </w:r>
      <w:r w:rsidR="00CF5A50" w:rsidRPr="00676B33">
        <w:rPr>
          <w:lang w:eastAsia="nl-NL"/>
        </w:rPr>
        <w:t>o</w:t>
      </w:r>
      <w:r w:rsidR="00676B33" w:rsidRPr="00676B33">
        <w:rPr>
          <w:lang w:eastAsia="nl-NL"/>
        </w:rPr>
        <w:t>f</w:t>
      </w:r>
      <w:r w:rsidR="00CF5A50" w:rsidRPr="00676B33">
        <w:rPr>
          <w:lang w:eastAsia="nl-NL"/>
        </w:rPr>
        <w:t xml:space="preserve"> the investigation activities previously carried out by the MPU into the </w:t>
      </w:r>
      <w:r w:rsidR="00E02A6C" w:rsidRPr="00676B33">
        <w:rPr>
          <w:lang w:eastAsia="nl-NL"/>
        </w:rPr>
        <w:t>“Istog/Istok cases” (see §§ 32-39</w:t>
      </w:r>
      <w:r w:rsidR="00CF5A50" w:rsidRPr="00676B33">
        <w:rPr>
          <w:lang w:eastAsia="nl-NL"/>
        </w:rPr>
        <w:t xml:space="preserve">).  </w:t>
      </w:r>
    </w:p>
    <w:p w:rsidR="007235D4" w:rsidRPr="00676B33" w:rsidRDefault="007235D4" w:rsidP="007235D4">
      <w:pPr>
        <w:pStyle w:val="ListParagraph"/>
        <w:suppressAutoHyphens w:val="0"/>
        <w:ind w:left="360"/>
        <w:jc w:val="both"/>
        <w:rPr>
          <w:lang w:eastAsia="nl-NL"/>
        </w:rPr>
      </w:pPr>
    </w:p>
    <w:p w:rsidR="00AA70EB" w:rsidRPr="00676B33" w:rsidRDefault="00CF5A50" w:rsidP="00AA70EB">
      <w:pPr>
        <w:pStyle w:val="ListParagraph"/>
        <w:numPr>
          <w:ilvl w:val="0"/>
          <w:numId w:val="10"/>
        </w:numPr>
        <w:suppressAutoHyphens w:val="0"/>
        <w:jc w:val="both"/>
        <w:rPr>
          <w:lang w:eastAsia="nl-NL"/>
        </w:rPr>
      </w:pPr>
      <w:r w:rsidRPr="00676B33">
        <w:rPr>
          <w:lang w:eastAsia="nl-NL"/>
        </w:rPr>
        <w:t>The remaining documents in the investigative file consist mainly of interoffice memoranda</w:t>
      </w:r>
      <w:r w:rsidR="007235D4" w:rsidRPr="00676B33">
        <w:rPr>
          <w:lang w:eastAsia="nl-NL"/>
        </w:rPr>
        <w:t>,</w:t>
      </w:r>
      <w:r w:rsidRPr="00676B33">
        <w:rPr>
          <w:lang w:eastAsia="nl-NL"/>
        </w:rPr>
        <w:t xml:space="preserve"> dating back to</w:t>
      </w:r>
      <w:r w:rsidR="007235D4" w:rsidRPr="00676B33">
        <w:rPr>
          <w:lang w:eastAsia="nl-NL"/>
        </w:rPr>
        <w:t xml:space="preserve"> October 2002</w:t>
      </w:r>
      <w:r w:rsidRPr="00676B33">
        <w:rPr>
          <w:lang w:eastAsia="nl-NL"/>
        </w:rPr>
        <w:t>,</w:t>
      </w:r>
      <w:r w:rsidR="007235D4" w:rsidRPr="00676B33">
        <w:rPr>
          <w:lang w:eastAsia="nl-NL"/>
        </w:rPr>
        <w:t xml:space="preserve"> concerning “</w:t>
      </w:r>
      <w:r w:rsidR="00956495" w:rsidRPr="00676B33">
        <w:rPr>
          <w:lang w:eastAsia="nl-NL"/>
        </w:rPr>
        <w:t>non registered Serbian bodies” of Kosovo Serbs</w:t>
      </w:r>
      <w:r w:rsidR="007235D4" w:rsidRPr="00676B33">
        <w:rPr>
          <w:lang w:eastAsia="nl-NL"/>
        </w:rPr>
        <w:t xml:space="preserve"> who had been killed in 1999 and buried by the KFOR without </w:t>
      </w:r>
      <w:r w:rsidR="000E6805" w:rsidRPr="00676B33">
        <w:rPr>
          <w:lang w:eastAsia="nl-NL"/>
        </w:rPr>
        <w:t>the knowledge of the</w:t>
      </w:r>
      <w:r w:rsidR="00956495" w:rsidRPr="00676B33">
        <w:rPr>
          <w:lang w:eastAsia="nl-NL"/>
        </w:rPr>
        <w:t xml:space="preserve">ir </w:t>
      </w:r>
      <w:r w:rsidRPr="00676B33">
        <w:rPr>
          <w:lang w:eastAsia="nl-NL"/>
        </w:rPr>
        <w:t xml:space="preserve">families. In this part of the file there are also several e-mails </w:t>
      </w:r>
      <w:r w:rsidR="00E240CC" w:rsidRPr="00676B33">
        <w:rPr>
          <w:lang w:eastAsia="nl-NL"/>
        </w:rPr>
        <w:t xml:space="preserve">between the MPU and PLO in Belgrade </w:t>
      </w:r>
      <w:r w:rsidRPr="00676B33">
        <w:rPr>
          <w:lang w:eastAsia="nl-NL"/>
        </w:rPr>
        <w:t>dating back to</w:t>
      </w:r>
      <w:r w:rsidR="007235D4" w:rsidRPr="00676B33">
        <w:rPr>
          <w:lang w:eastAsia="nl-NL"/>
        </w:rPr>
        <w:t xml:space="preserve"> Oct</w:t>
      </w:r>
      <w:r w:rsidRPr="00676B33">
        <w:rPr>
          <w:lang w:eastAsia="nl-NL"/>
        </w:rPr>
        <w:t xml:space="preserve">ober and </w:t>
      </w:r>
      <w:r w:rsidR="007235D4" w:rsidRPr="00676B33">
        <w:rPr>
          <w:lang w:eastAsia="nl-NL"/>
        </w:rPr>
        <w:t>Nov</w:t>
      </w:r>
      <w:r w:rsidRPr="00676B33">
        <w:rPr>
          <w:lang w:eastAsia="nl-NL"/>
        </w:rPr>
        <w:t>ember</w:t>
      </w:r>
      <w:r w:rsidR="007235D4" w:rsidRPr="00676B33">
        <w:rPr>
          <w:lang w:eastAsia="nl-NL"/>
        </w:rPr>
        <w:t xml:space="preserve"> 2002 </w:t>
      </w:r>
      <w:r w:rsidR="00E240CC" w:rsidRPr="00676B33">
        <w:rPr>
          <w:lang w:eastAsia="nl-NL"/>
        </w:rPr>
        <w:t xml:space="preserve">and related to </w:t>
      </w:r>
      <w:r w:rsidRPr="00676B33">
        <w:rPr>
          <w:lang w:eastAsia="nl-NL"/>
        </w:rPr>
        <w:t xml:space="preserve">the </w:t>
      </w:r>
      <w:r w:rsidR="007235D4" w:rsidRPr="00676B33">
        <w:rPr>
          <w:lang w:eastAsia="nl-NL"/>
        </w:rPr>
        <w:t>alleged failure from the PLO’s side to provide data on</w:t>
      </w:r>
      <w:r w:rsidR="00D60567">
        <w:rPr>
          <w:lang w:eastAsia="nl-NL"/>
        </w:rPr>
        <w:t xml:space="preserve"> the</w:t>
      </w:r>
      <w:r w:rsidR="007235D4" w:rsidRPr="00676B33">
        <w:rPr>
          <w:lang w:eastAsia="nl-NL"/>
        </w:rPr>
        <w:t xml:space="preserve"> presumptive identification of a number of missing </w:t>
      </w:r>
      <w:r w:rsidR="00956495" w:rsidRPr="00676B33">
        <w:rPr>
          <w:lang w:eastAsia="nl-NL"/>
        </w:rPr>
        <w:t xml:space="preserve">Kosovo </w:t>
      </w:r>
      <w:r w:rsidR="007235D4" w:rsidRPr="00676B33">
        <w:rPr>
          <w:lang w:eastAsia="nl-NL"/>
        </w:rPr>
        <w:t xml:space="preserve">Serbs. </w:t>
      </w:r>
      <w:r w:rsidRPr="00676B33">
        <w:rPr>
          <w:lang w:eastAsia="nl-NL"/>
        </w:rPr>
        <w:t>No mention can be found</w:t>
      </w:r>
      <w:r w:rsidR="007235D4" w:rsidRPr="00676B33">
        <w:rPr>
          <w:lang w:eastAsia="nl-NL"/>
        </w:rPr>
        <w:t xml:space="preserve"> in these document</w:t>
      </w:r>
      <w:r w:rsidR="00676B33" w:rsidRPr="00676B33">
        <w:rPr>
          <w:lang w:eastAsia="nl-NL"/>
        </w:rPr>
        <w:t>s of</w:t>
      </w:r>
      <w:r w:rsidR="007235D4" w:rsidRPr="00676B33">
        <w:rPr>
          <w:lang w:eastAsia="nl-NL"/>
        </w:rPr>
        <w:t xml:space="preserve"> th</w:t>
      </w:r>
      <w:r w:rsidR="00676B33" w:rsidRPr="00676B33">
        <w:rPr>
          <w:lang w:eastAsia="nl-NL"/>
        </w:rPr>
        <w:t xml:space="preserve">e case of Mrs </w:t>
      </w:r>
      <w:proofErr w:type="spellStart"/>
      <w:r w:rsidR="00676B33" w:rsidRPr="00676B33">
        <w:rPr>
          <w:lang w:eastAsia="nl-NL"/>
        </w:rPr>
        <w:t>Ljubomirka</w:t>
      </w:r>
      <w:proofErr w:type="spellEnd"/>
      <w:r w:rsidR="007235D4" w:rsidRPr="00676B33">
        <w:rPr>
          <w:lang w:eastAsia="nl-NL"/>
        </w:rPr>
        <w:t xml:space="preserve"> </w:t>
      </w:r>
      <w:proofErr w:type="spellStart"/>
      <w:r w:rsidR="007235D4" w:rsidRPr="00676B33">
        <w:rPr>
          <w:lang w:eastAsia="nl-NL"/>
        </w:rPr>
        <w:t>Milosavljević</w:t>
      </w:r>
      <w:proofErr w:type="spellEnd"/>
      <w:r w:rsidR="007235D4" w:rsidRPr="00676B33">
        <w:rPr>
          <w:lang w:eastAsia="nl-NL"/>
        </w:rPr>
        <w:t xml:space="preserve"> or other Istog/Istok missing </w:t>
      </w:r>
      <w:proofErr w:type="gramStart"/>
      <w:r w:rsidR="007235D4" w:rsidRPr="00676B33">
        <w:rPr>
          <w:lang w:eastAsia="nl-NL"/>
        </w:rPr>
        <w:t>person</w:t>
      </w:r>
      <w:r w:rsidRPr="00676B33">
        <w:rPr>
          <w:lang w:eastAsia="nl-NL"/>
        </w:rPr>
        <w:t>s</w:t>
      </w:r>
      <w:proofErr w:type="gramEnd"/>
      <w:r w:rsidR="007235D4" w:rsidRPr="00676B33">
        <w:rPr>
          <w:lang w:eastAsia="nl-NL"/>
        </w:rPr>
        <w:t xml:space="preserve"> cases. </w:t>
      </w:r>
      <w:bookmarkEnd w:id="12"/>
      <w:bookmarkEnd w:id="13"/>
      <w:bookmarkEnd w:id="14"/>
    </w:p>
    <w:p w:rsidR="00AA70EB" w:rsidRPr="00AA70EB" w:rsidRDefault="00AA70EB" w:rsidP="00AA70EB">
      <w:pPr>
        <w:pStyle w:val="ListParagraph"/>
        <w:rPr>
          <w:highlight w:val="yellow"/>
          <w:lang w:eastAsia="nl-NL"/>
        </w:rPr>
      </w:pPr>
    </w:p>
    <w:p w:rsidR="00AA70EB" w:rsidRPr="0043528A" w:rsidRDefault="00AA70EB" w:rsidP="00AA70EB">
      <w:pPr>
        <w:jc w:val="both"/>
        <w:rPr>
          <w:b/>
          <w:color w:val="000000" w:themeColor="text1"/>
          <w:lang w:val="en-GB"/>
        </w:rPr>
      </w:pPr>
    </w:p>
    <w:p w:rsidR="00AA70EB" w:rsidRPr="00AA70EB" w:rsidRDefault="00AA70EB" w:rsidP="00AA70EB">
      <w:pPr>
        <w:pStyle w:val="ListParagraph"/>
        <w:numPr>
          <w:ilvl w:val="0"/>
          <w:numId w:val="1"/>
        </w:numPr>
        <w:tabs>
          <w:tab w:val="left" w:pos="357"/>
        </w:tabs>
        <w:autoSpaceDE w:val="0"/>
        <w:jc w:val="both"/>
        <w:rPr>
          <w:b/>
          <w:bCs/>
          <w:color w:val="000000" w:themeColor="text1"/>
          <w:lang w:val="en-GB"/>
        </w:rPr>
      </w:pPr>
      <w:r w:rsidRPr="00A968EE">
        <w:rPr>
          <w:b/>
          <w:bCs/>
          <w:color w:val="000000" w:themeColor="text1"/>
          <w:lang w:val="en-GB"/>
        </w:rPr>
        <w:t>THE COMPLAINT</w:t>
      </w:r>
    </w:p>
    <w:p w:rsidR="00AA70EB" w:rsidRPr="00AA70EB" w:rsidRDefault="00AA70EB" w:rsidP="00AA70EB">
      <w:pPr>
        <w:pStyle w:val="ListParagraph"/>
        <w:rPr>
          <w:color w:val="000000" w:themeColor="text1"/>
          <w:lang w:val="en-GB"/>
        </w:rPr>
      </w:pPr>
    </w:p>
    <w:p w:rsidR="009A6775" w:rsidRPr="00676B33" w:rsidRDefault="00F12F42" w:rsidP="009A6775">
      <w:pPr>
        <w:pStyle w:val="ListParagraph"/>
        <w:numPr>
          <w:ilvl w:val="0"/>
          <w:numId w:val="10"/>
        </w:numPr>
        <w:suppressAutoHyphens w:val="0"/>
        <w:jc w:val="both"/>
        <w:rPr>
          <w:lang w:eastAsia="nl-NL"/>
        </w:rPr>
      </w:pPr>
      <w:r w:rsidRPr="00676B33">
        <w:rPr>
          <w:color w:val="000000" w:themeColor="text1"/>
          <w:lang w:val="en-GB"/>
        </w:rPr>
        <w:t>The complainant</w:t>
      </w:r>
      <w:r w:rsidR="007A6FCD" w:rsidRPr="00676B33">
        <w:rPr>
          <w:color w:val="000000" w:themeColor="text1"/>
          <w:lang w:val="en-GB"/>
        </w:rPr>
        <w:t xml:space="preserve"> complain</w:t>
      </w:r>
      <w:r w:rsidR="008C4593" w:rsidRPr="00676B33">
        <w:rPr>
          <w:color w:val="000000" w:themeColor="text1"/>
          <w:lang w:val="en-GB"/>
        </w:rPr>
        <w:t>s</w:t>
      </w:r>
      <w:r w:rsidRPr="00676B33">
        <w:rPr>
          <w:color w:val="000000" w:themeColor="text1"/>
          <w:lang w:val="en-GB"/>
        </w:rPr>
        <w:t xml:space="preserve"> about UNMIK’s alleged failure to properly investigate the </w:t>
      </w:r>
      <w:r w:rsidR="00E34CC5" w:rsidRPr="00676B33">
        <w:rPr>
          <w:bCs/>
          <w:color w:val="000000" w:themeColor="text1"/>
          <w:lang w:val="en-GB"/>
        </w:rPr>
        <w:t>abduction</w:t>
      </w:r>
      <w:r w:rsidR="000B7A49" w:rsidRPr="00676B33">
        <w:rPr>
          <w:bCs/>
          <w:color w:val="000000" w:themeColor="text1"/>
          <w:lang w:val="en-GB"/>
        </w:rPr>
        <w:t xml:space="preserve"> and disappearance</w:t>
      </w:r>
      <w:r w:rsidR="00CD0588" w:rsidRPr="00676B33">
        <w:rPr>
          <w:bCs/>
          <w:color w:val="000000" w:themeColor="text1"/>
          <w:lang w:val="en-GB"/>
        </w:rPr>
        <w:t xml:space="preserve"> </w:t>
      </w:r>
      <w:r w:rsidR="005A570A" w:rsidRPr="00676B33">
        <w:rPr>
          <w:bCs/>
          <w:color w:val="000000" w:themeColor="text1"/>
          <w:lang w:val="en-GB"/>
        </w:rPr>
        <w:t xml:space="preserve">of </w:t>
      </w:r>
      <w:r w:rsidR="009A6775" w:rsidRPr="00676B33">
        <w:rPr>
          <w:lang w:eastAsia="nl-NL"/>
        </w:rPr>
        <w:t xml:space="preserve">Mrs </w:t>
      </w:r>
      <w:proofErr w:type="spellStart"/>
      <w:r w:rsidR="009A6775" w:rsidRPr="00676B33">
        <w:rPr>
          <w:lang w:eastAsia="nl-NL"/>
        </w:rPr>
        <w:t>Ljubomirka</w:t>
      </w:r>
      <w:proofErr w:type="spellEnd"/>
      <w:r w:rsidR="009A6775" w:rsidRPr="00676B33">
        <w:rPr>
          <w:lang w:eastAsia="nl-NL"/>
        </w:rPr>
        <w:t xml:space="preserve"> </w:t>
      </w:r>
      <w:proofErr w:type="spellStart"/>
      <w:r w:rsidR="009A6775" w:rsidRPr="00676B33">
        <w:rPr>
          <w:lang w:eastAsia="nl-NL"/>
        </w:rPr>
        <w:t>Đurić</w:t>
      </w:r>
      <w:proofErr w:type="spellEnd"/>
      <w:r w:rsidRPr="00676B33">
        <w:rPr>
          <w:color w:val="000000" w:themeColor="text1"/>
          <w:lang w:val="en-GB"/>
        </w:rPr>
        <w:t xml:space="preserve">. In this regard the Panel deems that </w:t>
      </w:r>
      <w:r w:rsidR="005C635E" w:rsidRPr="00676B33">
        <w:rPr>
          <w:color w:val="000000" w:themeColor="text1"/>
          <w:lang w:val="en-GB"/>
        </w:rPr>
        <w:t>the complainant</w:t>
      </w:r>
      <w:r w:rsidRPr="00676B33">
        <w:rPr>
          <w:color w:val="000000" w:themeColor="text1"/>
          <w:lang w:val="en-GB"/>
        </w:rPr>
        <w:t xml:space="preserve"> invoke</w:t>
      </w:r>
      <w:r w:rsidR="008C4593" w:rsidRPr="00676B33">
        <w:rPr>
          <w:color w:val="000000" w:themeColor="text1"/>
          <w:lang w:val="en-GB"/>
        </w:rPr>
        <w:t>s</w:t>
      </w:r>
      <w:r w:rsidRPr="00676B33">
        <w:rPr>
          <w:color w:val="000000" w:themeColor="text1"/>
          <w:lang w:val="en-GB"/>
        </w:rPr>
        <w:t xml:space="preserve"> a violation of the procedural limb of Article 2 of the European Convention on Human Rights (ECHR).</w:t>
      </w:r>
    </w:p>
    <w:p w:rsidR="009A6775" w:rsidRPr="00676B33" w:rsidRDefault="009A6775" w:rsidP="009A6775">
      <w:pPr>
        <w:pStyle w:val="ListParagraph"/>
        <w:suppressAutoHyphens w:val="0"/>
        <w:ind w:left="360"/>
        <w:jc w:val="both"/>
        <w:rPr>
          <w:lang w:eastAsia="nl-NL"/>
        </w:rPr>
      </w:pPr>
    </w:p>
    <w:p w:rsidR="009A6775" w:rsidRPr="00676B33" w:rsidRDefault="005C635E" w:rsidP="009A6775">
      <w:pPr>
        <w:pStyle w:val="ListParagraph"/>
        <w:numPr>
          <w:ilvl w:val="0"/>
          <w:numId w:val="10"/>
        </w:numPr>
        <w:suppressAutoHyphens w:val="0"/>
        <w:jc w:val="both"/>
        <w:rPr>
          <w:lang w:eastAsia="nl-NL"/>
        </w:rPr>
      </w:pPr>
      <w:r w:rsidRPr="00676B33">
        <w:rPr>
          <w:color w:val="000000" w:themeColor="text1"/>
          <w:lang w:val="en-GB"/>
        </w:rPr>
        <w:t>The complainant</w:t>
      </w:r>
      <w:r w:rsidR="003C3DD1" w:rsidRPr="00676B33">
        <w:rPr>
          <w:color w:val="000000" w:themeColor="text1"/>
          <w:lang w:val="en-GB"/>
        </w:rPr>
        <w:t xml:space="preserve"> also </w:t>
      </w:r>
      <w:r w:rsidR="003C3DD1" w:rsidRPr="00676B33">
        <w:rPr>
          <w:bCs/>
          <w:color w:val="000000" w:themeColor="text1"/>
          <w:lang w:val="en-GB"/>
        </w:rPr>
        <w:t>complain</w:t>
      </w:r>
      <w:r w:rsidR="000B7A49" w:rsidRPr="00676B33">
        <w:rPr>
          <w:bCs/>
          <w:color w:val="000000" w:themeColor="text1"/>
          <w:lang w:val="en-GB"/>
        </w:rPr>
        <w:t>s</w:t>
      </w:r>
      <w:r w:rsidR="007A6FCD" w:rsidRPr="00676B33">
        <w:rPr>
          <w:color w:val="000000" w:themeColor="text1"/>
          <w:lang w:val="en-GB"/>
        </w:rPr>
        <w:t xml:space="preserve"> about the mental pain and suffering allegedly caused to</w:t>
      </w:r>
      <w:r w:rsidR="00943280" w:rsidRPr="00676B33">
        <w:rPr>
          <w:color w:val="000000" w:themeColor="text1"/>
          <w:lang w:val="en-GB"/>
        </w:rPr>
        <w:t xml:space="preserve"> </w:t>
      </w:r>
      <w:r w:rsidR="00411E1A" w:rsidRPr="00676B33">
        <w:rPr>
          <w:color w:val="000000" w:themeColor="text1"/>
          <w:lang w:val="en-GB"/>
        </w:rPr>
        <w:t>him</w:t>
      </w:r>
      <w:r w:rsidR="008C4593" w:rsidRPr="00676B33">
        <w:rPr>
          <w:color w:val="000000" w:themeColor="text1"/>
          <w:lang w:val="en-GB"/>
        </w:rPr>
        <w:t xml:space="preserve"> </w:t>
      </w:r>
      <w:r w:rsidR="007A6FCD" w:rsidRPr="00676B33">
        <w:rPr>
          <w:color w:val="000000" w:themeColor="text1"/>
          <w:lang w:val="en-GB"/>
        </w:rPr>
        <w:t xml:space="preserve">by this </w:t>
      </w:r>
      <w:r w:rsidR="00D05A60" w:rsidRPr="00676B33">
        <w:rPr>
          <w:color w:val="000000" w:themeColor="text1"/>
          <w:lang w:val="en-GB"/>
        </w:rPr>
        <w:t xml:space="preserve">situation. In this regard, </w:t>
      </w:r>
      <w:r w:rsidR="008C4593" w:rsidRPr="00676B33">
        <w:rPr>
          <w:color w:val="000000" w:themeColor="text1"/>
          <w:lang w:val="en-GB"/>
        </w:rPr>
        <w:t>he</w:t>
      </w:r>
      <w:r w:rsidR="007A6FCD" w:rsidRPr="00676B33">
        <w:rPr>
          <w:color w:val="000000" w:themeColor="text1"/>
          <w:lang w:val="en-GB"/>
        </w:rPr>
        <w:t xml:space="preserve"> rel</w:t>
      </w:r>
      <w:r w:rsidR="008C4593" w:rsidRPr="00676B33">
        <w:rPr>
          <w:color w:val="000000" w:themeColor="text1"/>
          <w:lang w:val="en-GB"/>
        </w:rPr>
        <w:t>ies</w:t>
      </w:r>
      <w:r w:rsidR="000D3554" w:rsidRPr="00676B33">
        <w:rPr>
          <w:color w:val="000000" w:themeColor="text1"/>
          <w:lang w:val="en-GB"/>
        </w:rPr>
        <w:t xml:space="preserve"> on Article 3 of the ECHR.</w:t>
      </w:r>
    </w:p>
    <w:p w:rsidR="009A6775" w:rsidRDefault="009A6775" w:rsidP="009A6775">
      <w:pPr>
        <w:pStyle w:val="ListParagraph"/>
        <w:rPr>
          <w:highlight w:val="yellow"/>
          <w:lang w:eastAsia="nl-NL"/>
        </w:rPr>
      </w:pPr>
    </w:p>
    <w:p w:rsidR="005C76B0" w:rsidRPr="009A6775" w:rsidRDefault="005C76B0" w:rsidP="009A6775">
      <w:pPr>
        <w:pStyle w:val="ListParagraph"/>
        <w:rPr>
          <w:highlight w:val="yellow"/>
          <w:lang w:eastAsia="nl-NL"/>
        </w:rPr>
      </w:pPr>
    </w:p>
    <w:p w:rsidR="009A6775" w:rsidRPr="0043528A" w:rsidRDefault="009A6775" w:rsidP="009A6775">
      <w:pPr>
        <w:numPr>
          <w:ilvl w:val="0"/>
          <w:numId w:val="1"/>
        </w:numPr>
        <w:suppressAutoHyphens/>
        <w:autoSpaceDE w:val="0"/>
        <w:ind w:left="360" w:hanging="360"/>
        <w:jc w:val="both"/>
        <w:rPr>
          <w:b/>
          <w:bCs/>
          <w:color w:val="000000" w:themeColor="text1"/>
          <w:lang w:val="en-GB"/>
        </w:rPr>
      </w:pPr>
      <w:r w:rsidRPr="0043528A">
        <w:rPr>
          <w:b/>
          <w:bCs/>
          <w:color w:val="000000" w:themeColor="text1"/>
          <w:lang w:val="en-GB"/>
        </w:rPr>
        <w:t>THE LAW</w:t>
      </w:r>
    </w:p>
    <w:p w:rsidR="009A6775" w:rsidRPr="0043528A" w:rsidRDefault="009A6775" w:rsidP="009A6775">
      <w:pPr>
        <w:suppressAutoHyphens/>
        <w:autoSpaceDE w:val="0"/>
        <w:jc w:val="both"/>
        <w:rPr>
          <w:bCs/>
          <w:color w:val="000000" w:themeColor="text1"/>
          <w:lang w:val="en-GB"/>
        </w:rPr>
      </w:pPr>
    </w:p>
    <w:p w:rsidR="009A6775" w:rsidRPr="0043528A" w:rsidRDefault="009A6775" w:rsidP="009A6775">
      <w:pPr>
        <w:pStyle w:val="Default"/>
        <w:numPr>
          <w:ilvl w:val="0"/>
          <w:numId w:val="4"/>
        </w:numPr>
        <w:jc w:val="both"/>
        <w:rPr>
          <w:b/>
          <w:color w:val="000000" w:themeColor="text1"/>
          <w:lang w:val="en-GB"/>
        </w:rPr>
      </w:pPr>
      <w:r w:rsidRPr="0043528A">
        <w:rPr>
          <w:b/>
          <w:color w:val="000000" w:themeColor="text1"/>
          <w:lang w:val="en-GB"/>
        </w:rPr>
        <w:t xml:space="preserve">Alleged violation of the procedural obligation under Article 2 of the ECHR </w:t>
      </w:r>
    </w:p>
    <w:p w:rsidR="009A6775" w:rsidRPr="0043528A" w:rsidRDefault="009A6775" w:rsidP="009A6775">
      <w:pPr>
        <w:tabs>
          <w:tab w:val="left" w:pos="630"/>
          <w:tab w:val="left" w:pos="2790"/>
        </w:tabs>
        <w:suppressAutoHyphens/>
        <w:autoSpaceDE w:val="0"/>
        <w:jc w:val="both"/>
        <w:rPr>
          <w:b/>
          <w:bCs/>
          <w:color w:val="000000" w:themeColor="text1"/>
          <w:lang w:val="en-GB"/>
        </w:rPr>
      </w:pPr>
    </w:p>
    <w:p w:rsidR="009A6775" w:rsidRPr="009A6775" w:rsidRDefault="009A6775" w:rsidP="009A6775">
      <w:pPr>
        <w:pStyle w:val="ListParagraph"/>
        <w:numPr>
          <w:ilvl w:val="1"/>
          <w:numId w:val="1"/>
        </w:numPr>
        <w:autoSpaceDE w:val="0"/>
        <w:contextualSpacing/>
        <w:jc w:val="both"/>
        <w:rPr>
          <w:b/>
          <w:bCs/>
          <w:color w:val="000000" w:themeColor="text1"/>
          <w:lang w:val="en-GB"/>
        </w:rPr>
      </w:pPr>
      <w:r w:rsidRPr="0043528A">
        <w:rPr>
          <w:b/>
          <w:bCs/>
          <w:color w:val="000000" w:themeColor="text1"/>
          <w:lang w:val="en-GB"/>
        </w:rPr>
        <w:t xml:space="preserve">The scope of the Panel’s review </w:t>
      </w:r>
    </w:p>
    <w:p w:rsidR="009A6775" w:rsidRPr="009A6775" w:rsidRDefault="009A6775" w:rsidP="009A6775">
      <w:pPr>
        <w:pStyle w:val="ListParagraph"/>
        <w:rPr>
          <w:color w:val="000000" w:themeColor="text1"/>
          <w:lang w:val="en-GB"/>
        </w:rPr>
      </w:pPr>
    </w:p>
    <w:p w:rsidR="009A6775" w:rsidRPr="009A6775" w:rsidRDefault="00FB1D95" w:rsidP="009A6775">
      <w:pPr>
        <w:pStyle w:val="ListParagraph"/>
        <w:numPr>
          <w:ilvl w:val="0"/>
          <w:numId w:val="10"/>
        </w:numPr>
        <w:suppressAutoHyphens w:val="0"/>
        <w:jc w:val="both"/>
        <w:rPr>
          <w:lang w:eastAsia="nl-NL"/>
        </w:rPr>
      </w:pPr>
      <w:r w:rsidRPr="009A6775">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9A6775">
        <w:rPr>
          <w:bCs/>
          <w:color w:val="000000" w:themeColor="text1"/>
          <w:lang w:val="en-GB"/>
        </w:rPr>
        <w:t>Court</w:t>
      </w:r>
      <w:r w:rsidRPr="009A6775">
        <w:rPr>
          <w:color w:val="000000" w:themeColor="text1"/>
          <w:lang w:val="en-GB"/>
        </w:rPr>
        <w:t xml:space="preserve"> of Human Rights. However, the Panel is also aware that the complaints before it differ in some significant ways from those brought before that Court. First, the </w:t>
      </w:r>
      <w:r w:rsidRPr="009A6775">
        <w:rPr>
          <w:color w:val="000000" w:themeColor="text1"/>
          <w:lang w:val="en-GB"/>
        </w:rPr>
        <w:lastRenderedPageBreak/>
        <w:t>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9A6775" w:rsidRPr="009A6775" w:rsidRDefault="009A6775" w:rsidP="009A6775">
      <w:pPr>
        <w:pStyle w:val="ListParagraph"/>
        <w:suppressAutoHyphens w:val="0"/>
        <w:ind w:left="360"/>
        <w:jc w:val="both"/>
        <w:rPr>
          <w:lang w:eastAsia="nl-NL"/>
        </w:rPr>
      </w:pPr>
    </w:p>
    <w:p w:rsidR="009A6775" w:rsidRPr="009A6775" w:rsidRDefault="00FB1D95" w:rsidP="009A6775">
      <w:pPr>
        <w:pStyle w:val="ListParagraph"/>
        <w:numPr>
          <w:ilvl w:val="0"/>
          <w:numId w:val="10"/>
        </w:numPr>
        <w:suppressAutoHyphens w:val="0"/>
        <w:jc w:val="both"/>
        <w:rPr>
          <w:lang w:eastAsia="nl-NL"/>
        </w:rPr>
      </w:pPr>
      <w:r w:rsidRPr="009A6775">
        <w:rPr>
          <w:bCs/>
          <w:color w:val="000000" w:themeColor="text1"/>
          <w:lang w:val="en-GB"/>
        </w:rPr>
        <w:t xml:space="preserve">Before </w:t>
      </w:r>
      <w:r w:rsidRPr="009A6775">
        <w:rPr>
          <w:color w:val="000000" w:themeColor="text1"/>
          <w:lang w:val="en-GB"/>
        </w:rPr>
        <w:t>turning</w:t>
      </w:r>
      <w:r w:rsidRPr="009A6775">
        <w:rPr>
          <w:bCs/>
          <w:color w:val="000000" w:themeColor="text1"/>
          <w:lang w:val="en-GB"/>
        </w:rPr>
        <w:t xml:space="preserve"> to the examination of the merits of the complaint</w:t>
      </w:r>
      <w:r w:rsidR="003E24CD" w:rsidRPr="009A6775">
        <w:rPr>
          <w:bCs/>
          <w:color w:val="000000" w:themeColor="text1"/>
          <w:lang w:val="en-GB"/>
        </w:rPr>
        <w:t>s</w:t>
      </w:r>
      <w:r w:rsidRPr="009A6775">
        <w:rPr>
          <w:bCs/>
          <w:color w:val="000000" w:themeColor="text1"/>
          <w:lang w:val="en-GB"/>
        </w:rPr>
        <w:t>, the Panel needs to clarify the scope of its review.</w:t>
      </w:r>
      <w:bookmarkStart w:id="15" w:name="_Ref401073185"/>
      <w:bookmarkStart w:id="16" w:name="_Ref317418022"/>
    </w:p>
    <w:p w:rsidR="009A6775" w:rsidRPr="009A6775" w:rsidRDefault="009A6775" w:rsidP="009A6775">
      <w:pPr>
        <w:pStyle w:val="ListParagraph"/>
        <w:rPr>
          <w:color w:val="000000" w:themeColor="text1"/>
          <w:lang w:val="en-GB" w:eastAsia="nl-BE"/>
        </w:rPr>
      </w:pPr>
    </w:p>
    <w:p w:rsidR="009A6775" w:rsidRPr="009A6775" w:rsidRDefault="00FB1D95" w:rsidP="009A6775">
      <w:pPr>
        <w:pStyle w:val="ListParagraph"/>
        <w:numPr>
          <w:ilvl w:val="0"/>
          <w:numId w:val="10"/>
        </w:numPr>
        <w:suppressAutoHyphens w:val="0"/>
        <w:jc w:val="both"/>
        <w:rPr>
          <w:lang w:eastAsia="nl-NL"/>
        </w:rPr>
      </w:pPr>
      <w:r w:rsidRPr="009A6775">
        <w:rPr>
          <w:color w:val="000000" w:themeColor="text1"/>
          <w:lang w:val="en-GB" w:eastAsia="nl-BE"/>
        </w:rPr>
        <w:t xml:space="preserve">The </w:t>
      </w:r>
      <w:r w:rsidRPr="009A6775">
        <w:rPr>
          <w:bCs/>
          <w:color w:val="000000" w:themeColor="text1"/>
          <w:lang w:val="en-GB"/>
        </w:rPr>
        <w:t>Panel</w:t>
      </w:r>
      <w:r w:rsidRPr="009A6775">
        <w:rPr>
          <w:color w:val="000000" w:themeColor="text1"/>
          <w:lang w:val="en-GB" w:eastAsia="nl-BE"/>
        </w:rPr>
        <w:t xml:space="preserve"> notes that with the adoption of the UNMIK Regulation No. 1999/1 on 25 July 1999 UNMIK </w:t>
      </w:r>
      <w:r w:rsidRPr="009A6775">
        <w:rPr>
          <w:bCs/>
          <w:color w:val="000000" w:themeColor="text1"/>
          <w:lang w:val="en-GB"/>
        </w:rPr>
        <w:t>undertook</w:t>
      </w:r>
      <w:r w:rsidRPr="009A6775">
        <w:rPr>
          <w:color w:val="000000" w:themeColor="text1"/>
          <w:lang w:val="en-GB" w:eastAsia="nl-BE"/>
        </w:rPr>
        <w:t xml:space="preserve"> an obligation to observe internationally recognised human </w:t>
      </w:r>
      <w:r w:rsidRPr="009A6775">
        <w:rPr>
          <w:bCs/>
          <w:color w:val="000000" w:themeColor="text1"/>
          <w:lang w:val="en-GB"/>
        </w:rPr>
        <w:t>rights</w:t>
      </w:r>
      <w:r w:rsidRPr="009A6775">
        <w:rPr>
          <w:color w:val="000000" w:themeColor="text1"/>
          <w:lang w:val="en-GB" w:eastAsia="nl-BE"/>
        </w:rPr>
        <w:t xml:space="preserve"> standards in exercising its functions. This undertaking was detailed  in UNMIK Regulation No. 1999/24 of 12 December 1999, by which UNMIK assumed obligations </w:t>
      </w:r>
      <w:r w:rsidRPr="009A6775">
        <w:rPr>
          <w:rFonts w:cs="CAGLHH+TimesNewRoman"/>
          <w:color w:val="000000" w:themeColor="text1"/>
          <w:lang w:val="en-GB"/>
        </w:rPr>
        <w:t>under</w:t>
      </w:r>
      <w:r w:rsidRPr="009A6775">
        <w:rPr>
          <w:color w:val="000000" w:themeColor="text1"/>
          <w:lang w:val="en-GB" w:eastAsia="nl-BE"/>
        </w:rPr>
        <w:t xml:space="preserve"> the </w:t>
      </w:r>
      <w:r w:rsidRPr="009A6775">
        <w:rPr>
          <w:color w:val="000000" w:themeColor="text1"/>
        </w:rPr>
        <w:t>following</w:t>
      </w:r>
      <w:r w:rsidRPr="009A6775">
        <w:rPr>
          <w:color w:val="000000" w:themeColor="text1"/>
          <w:lang w:val="en-GB" w:eastAsia="nl-BE"/>
        </w:rPr>
        <w:t xml:space="preserve"> human rights instruments</w:t>
      </w:r>
      <w:r w:rsidRPr="009A6775">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9A6775">
        <w:rPr>
          <w:rFonts w:cs="CAGLHH+TimesNewRoman"/>
          <w:color w:val="000000" w:themeColor="text1"/>
          <w:lang w:val="en-GB"/>
        </w:rPr>
        <w:t>Discrimination</w:t>
      </w:r>
      <w:r w:rsidRPr="009A6775">
        <w:rPr>
          <w:color w:val="000000" w:themeColor="text1"/>
          <w:lang w:val="en-GB"/>
        </w:rPr>
        <w:t xml:space="preserve">, the Convention on the Elimination of All Forms of Discrimination Against Women, </w:t>
      </w:r>
      <w:hyperlink r:id="rId10" w:history="1">
        <w:r w:rsidRPr="009A6775">
          <w:rPr>
            <w:rStyle w:val="Hyperlink"/>
            <w:color w:val="000000" w:themeColor="text1"/>
            <w:u w:val="none"/>
            <w:lang w:val="en-GB"/>
          </w:rPr>
          <w:t>the Convention Against Torture and Other Cruel, Inhuman or Degrading Treatment or Punishment</w:t>
        </w:r>
      </w:hyperlink>
      <w:r w:rsidRPr="009A6775">
        <w:rPr>
          <w:color w:val="000000" w:themeColor="text1"/>
          <w:lang w:val="en-GB"/>
        </w:rPr>
        <w:t>, the Convention on the Rights of the Child.</w:t>
      </w:r>
      <w:bookmarkEnd w:id="15"/>
      <w:r w:rsidRPr="009A6775">
        <w:rPr>
          <w:color w:val="000000" w:themeColor="text1"/>
          <w:lang w:val="en-GB"/>
        </w:rPr>
        <w:t xml:space="preserve"> </w:t>
      </w:r>
      <w:bookmarkStart w:id="17" w:name="_Ref317493050"/>
    </w:p>
    <w:p w:rsidR="009A6775" w:rsidRPr="009A6775" w:rsidRDefault="009A6775" w:rsidP="009A6775">
      <w:pPr>
        <w:pStyle w:val="ListParagraph"/>
        <w:rPr>
          <w:rFonts w:cs="CAGLHH+TimesNewRoman"/>
          <w:color w:val="000000" w:themeColor="text1"/>
          <w:lang w:val="en-GB"/>
        </w:rPr>
      </w:pPr>
    </w:p>
    <w:p w:rsidR="009A6775" w:rsidRPr="009A6775" w:rsidRDefault="00FB1D95" w:rsidP="009A6775">
      <w:pPr>
        <w:pStyle w:val="ListParagraph"/>
        <w:numPr>
          <w:ilvl w:val="0"/>
          <w:numId w:val="10"/>
        </w:numPr>
        <w:suppressAutoHyphens w:val="0"/>
        <w:jc w:val="both"/>
        <w:rPr>
          <w:lang w:eastAsia="nl-NL"/>
        </w:rPr>
      </w:pPr>
      <w:r w:rsidRPr="009A6775">
        <w:rPr>
          <w:rFonts w:cs="CAGLHH+TimesNewRoman"/>
          <w:color w:val="000000" w:themeColor="text1"/>
          <w:lang w:val="en-GB"/>
        </w:rPr>
        <w:t xml:space="preserve">The Panel also notes that Section 1.2 of </w:t>
      </w:r>
      <w:r w:rsidRPr="009A6775">
        <w:rPr>
          <w:bCs/>
          <w:color w:val="000000" w:themeColor="text1"/>
          <w:lang w:val="en-GB"/>
        </w:rPr>
        <w:t xml:space="preserve">UNMIK Regulation No. 2006/12 of 23 March 2006 </w:t>
      </w:r>
      <w:r w:rsidRPr="009A6775">
        <w:rPr>
          <w:color w:val="000000" w:themeColor="text1"/>
          <w:lang w:val="en-GB"/>
        </w:rPr>
        <w:t>on</w:t>
      </w:r>
      <w:r w:rsidRPr="009A6775">
        <w:rPr>
          <w:bCs/>
          <w:color w:val="000000" w:themeColor="text1"/>
          <w:lang w:val="en-GB"/>
        </w:rPr>
        <w:t xml:space="preserve"> the Establishment of the Human Rights Advisory Panel </w:t>
      </w:r>
      <w:r w:rsidRPr="009A6775">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9A6775">
        <w:rPr>
          <w:bCs/>
          <w:color w:val="000000" w:themeColor="text1"/>
          <w:lang w:val="en-GB"/>
        </w:rPr>
        <w:t>follows</w:t>
      </w:r>
      <w:r w:rsidRPr="009A6775">
        <w:rPr>
          <w:rFonts w:cs="CAGLHH+TimesNewRoman"/>
          <w:color w:val="000000" w:themeColor="text1"/>
          <w:lang w:val="en-GB"/>
        </w:rPr>
        <w:t xml:space="preserve"> that only acts or omissions attributable to UNMIK fall within the jurisdiction </w:t>
      </w:r>
      <w:r w:rsidRPr="009A6775">
        <w:rPr>
          <w:rFonts w:cs="CAGLHH+TimesNewRoman"/>
          <w:i/>
          <w:color w:val="000000" w:themeColor="text1"/>
          <w:lang w:val="en-GB"/>
        </w:rPr>
        <w:t>ratione personae</w:t>
      </w:r>
      <w:r w:rsidRPr="009A6775">
        <w:rPr>
          <w:rFonts w:cs="CAGLHH+TimesNewRoman"/>
          <w:color w:val="000000" w:themeColor="text1"/>
          <w:lang w:val="en-GB"/>
        </w:rPr>
        <w:t xml:space="preserve"> of the Panel. In this respect, it should be noted, as stated above, that as of </w:t>
      </w:r>
      <w:r w:rsidRPr="009A6775">
        <w:rPr>
          <w:color w:val="000000" w:themeColor="text1"/>
          <w:lang w:val="en-GB"/>
        </w:rPr>
        <w:t xml:space="preserve">9 December 2008, UNMIK </w:t>
      </w:r>
      <w:r w:rsidRPr="009A6775">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9A6775">
        <w:rPr>
          <w:bCs/>
          <w:i/>
          <w:color w:val="000000" w:themeColor="text1"/>
          <w:lang w:val="en-GB"/>
        </w:rPr>
        <w:t>ratione personae</w:t>
      </w:r>
      <w:r w:rsidRPr="009A6775">
        <w:rPr>
          <w:bCs/>
          <w:color w:val="000000" w:themeColor="text1"/>
          <w:lang w:val="en-GB"/>
        </w:rPr>
        <w:t xml:space="preserve"> of the Panel.</w:t>
      </w:r>
      <w:bookmarkEnd w:id="17"/>
    </w:p>
    <w:p w:rsidR="009A6775" w:rsidRPr="009A6775" w:rsidRDefault="009A6775" w:rsidP="009A6775">
      <w:pPr>
        <w:pStyle w:val="ListParagraph"/>
        <w:rPr>
          <w:bCs/>
          <w:color w:val="000000" w:themeColor="text1"/>
          <w:lang w:val="en-GB"/>
        </w:rPr>
      </w:pPr>
    </w:p>
    <w:p w:rsidR="009A6775" w:rsidRPr="009A6775" w:rsidRDefault="00FB1D95" w:rsidP="009A6775">
      <w:pPr>
        <w:pStyle w:val="ListParagraph"/>
        <w:numPr>
          <w:ilvl w:val="0"/>
          <w:numId w:val="10"/>
        </w:numPr>
        <w:suppressAutoHyphens w:val="0"/>
        <w:jc w:val="both"/>
        <w:rPr>
          <w:lang w:eastAsia="nl-NL"/>
        </w:rPr>
      </w:pPr>
      <w:r w:rsidRPr="009A6775">
        <w:rPr>
          <w:bCs/>
          <w:color w:val="000000" w:themeColor="text1"/>
          <w:lang w:val="en-GB"/>
        </w:rPr>
        <w:t>Likewise</w:t>
      </w:r>
      <w:r w:rsidRPr="009A6775">
        <w:rPr>
          <w:rFonts w:cs="CAGLHH+TimesNewRoman"/>
          <w:color w:val="000000" w:themeColor="text1"/>
          <w:lang w:val="en-GB"/>
        </w:rPr>
        <w:t xml:space="preserve">, the Panel emphasises that, as far as its jurisdiction </w:t>
      </w:r>
      <w:r w:rsidRPr="009A6775">
        <w:rPr>
          <w:rFonts w:cs="CAGLHH+TimesNewRoman"/>
          <w:i/>
          <w:color w:val="000000" w:themeColor="text1"/>
          <w:lang w:val="en-GB"/>
        </w:rPr>
        <w:t>ratione</w:t>
      </w:r>
      <w:r w:rsidR="002E1AC9" w:rsidRPr="009A6775">
        <w:rPr>
          <w:rFonts w:cs="CAGLHH+TimesNewRoman"/>
          <w:i/>
          <w:color w:val="000000" w:themeColor="text1"/>
          <w:lang w:val="en-GB"/>
        </w:rPr>
        <w:t xml:space="preserve"> </w:t>
      </w:r>
      <w:r w:rsidRPr="009A6775">
        <w:rPr>
          <w:rFonts w:cs="CAGLHH+TimesNewRoman"/>
          <w:i/>
          <w:color w:val="000000" w:themeColor="text1"/>
          <w:lang w:val="en-GB"/>
        </w:rPr>
        <w:t>materiae</w:t>
      </w:r>
      <w:r w:rsidRPr="009A6775">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240CC">
        <w:rPr>
          <w:color w:val="000000" w:themeColor="text1"/>
          <w:lang w:val="en-GB"/>
        </w:rPr>
        <w:t>46</w:t>
      </w:r>
      <w:r w:rsidRPr="009A6775">
        <w:rPr>
          <w:rFonts w:cs="CAGLHH+TimesNewRoman"/>
          <w:color w:val="000000" w:themeColor="text1"/>
          <w:lang w:val="en-GB"/>
        </w:rPr>
        <w:t>).</w:t>
      </w:r>
      <w:r w:rsidRPr="009A6775">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8" w:name="_Ref346123885"/>
      <w:bookmarkStart w:id="19" w:name="_Ref401073200"/>
      <w:bookmarkEnd w:id="16"/>
    </w:p>
    <w:p w:rsidR="009A6775" w:rsidRPr="009A6775" w:rsidRDefault="009A6775" w:rsidP="009A6775">
      <w:pPr>
        <w:pStyle w:val="ListParagraph"/>
        <w:rPr>
          <w:bCs/>
          <w:color w:val="000000" w:themeColor="text1"/>
          <w:lang w:val="en-GB"/>
        </w:rPr>
      </w:pPr>
    </w:p>
    <w:p w:rsidR="009A6775" w:rsidRPr="009A6775" w:rsidRDefault="00FB1D95" w:rsidP="009A6775">
      <w:pPr>
        <w:pStyle w:val="ListParagraph"/>
        <w:numPr>
          <w:ilvl w:val="0"/>
          <w:numId w:val="10"/>
        </w:numPr>
        <w:suppressAutoHyphens w:val="0"/>
        <w:jc w:val="both"/>
        <w:rPr>
          <w:lang w:eastAsia="nl-NL"/>
        </w:rPr>
      </w:pPr>
      <w:r w:rsidRPr="009A6775">
        <w:rPr>
          <w:bCs/>
          <w:color w:val="000000" w:themeColor="text1"/>
          <w:lang w:val="en-GB"/>
        </w:rPr>
        <w:lastRenderedPageBreak/>
        <w:t xml:space="preserve">The </w:t>
      </w:r>
      <w:r w:rsidRPr="009A6775">
        <w:rPr>
          <w:color w:val="000000" w:themeColor="text1"/>
          <w:lang w:val="en-GB"/>
        </w:rPr>
        <w:t>Panel</w:t>
      </w:r>
      <w:r w:rsidRPr="009A6775">
        <w:rPr>
          <w:bCs/>
          <w:color w:val="000000" w:themeColor="text1"/>
          <w:lang w:val="en-GB"/>
        </w:rPr>
        <w:t xml:space="preserve"> further notes that Section 2 of UNMIK Regulation No. 2006/12 provides that t</w:t>
      </w:r>
      <w:r w:rsidRPr="009A6775">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A6775">
        <w:rPr>
          <w:rFonts w:cs="CAGLHH+TimesNewRoman"/>
          <w:i/>
          <w:color w:val="000000" w:themeColor="text1"/>
          <w:lang w:val="en-GB"/>
        </w:rPr>
        <w:t>ratione</w:t>
      </w:r>
      <w:r w:rsidR="002E1AC9" w:rsidRPr="009A6775">
        <w:rPr>
          <w:rFonts w:cs="CAGLHH+TimesNewRoman"/>
          <w:i/>
          <w:color w:val="000000" w:themeColor="text1"/>
          <w:lang w:val="en-GB"/>
        </w:rPr>
        <w:t xml:space="preserve"> </w:t>
      </w:r>
      <w:r w:rsidRPr="009A6775">
        <w:rPr>
          <w:rFonts w:cs="CAGLHH+TimesNewRoman"/>
          <w:i/>
          <w:color w:val="000000" w:themeColor="text1"/>
          <w:lang w:val="en-GB"/>
        </w:rPr>
        <w:t>temporis</w:t>
      </w:r>
      <w:r w:rsidRPr="009A6775">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9A6775">
        <w:rPr>
          <w:rFonts w:cs="CAGLHH+TimesNewRoman"/>
          <w:i/>
          <w:color w:val="000000" w:themeColor="text1"/>
          <w:lang w:val="en-GB"/>
        </w:rPr>
        <w:t>Varnava and Others v. Turkey</w:t>
      </w:r>
      <w:r w:rsidRPr="009A6775">
        <w:rPr>
          <w:rFonts w:cs="CAGLHH+TimesNewRoman"/>
          <w:color w:val="000000" w:themeColor="text1"/>
          <w:lang w:val="en-GB"/>
        </w:rPr>
        <w:t xml:space="preserve">, </w:t>
      </w:r>
      <w:r w:rsidR="000253E8" w:rsidRPr="009A6775">
        <w:rPr>
          <w:rFonts w:cs="CAGLHH+TimesNewRoman"/>
          <w:color w:val="000000" w:themeColor="text1"/>
          <w:lang w:val="en-GB"/>
        </w:rPr>
        <w:t>nos</w:t>
      </w:r>
      <w:r w:rsidRPr="009A6775">
        <w:rPr>
          <w:rFonts w:cs="CAGLHH+TimesNewRoman"/>
          <w:color w:val="000000" w:themeColor="text1"/>
          <w:lang w:val="en-GB"/>
        </w:rPr>
        <w:t xml:space="preserve"> 16064/90 and others, judgment of 18 September 2009, §§ 147-149; ECtHR, </w:t>
      </w:r>
      <w:r w:rsidRPr="009A6775">
        <w:rPr>
          <w:rFonts w:cs="CAGLHH+TimesNewRoman"/>
          <w:i/>
          <w:color w:val="000000" w:themeColor="text1"/>
          <w:lang w:val="en-GB"/>
        </w:rPr>
        <w:t xml:space="preserve">Cyprus v. Turkey </w:t>
      </w:r>
      <w:r w:rsidRPr="009A6775">
        <w:rPr>
          <w:rFonts w:cs="CAGLHH+TimesNewRoman"/>
          <w:color w:val="000000" w:themeColor="text1"/>
          <w:lang w:val="en-GB"/>
        </w:rPr>
        <w:t xml:space="preserve">[GC] no. </w:t>
      </w:r>
      <w:r w:rsidRPr="009A6775">
        <w:rPr>
          <w:rStyle w:val="s85f22697"/>
          <w:color w:val="000000" w:themeColor="text1"/>
          <w:lang w:val="en-GB"/>
        </w:rPr>
        <w:t>25781/94, judgment of 10 May 2001,</w:t>
      </w:r>
      <w:r w:rsidRPr="009A6775">
        <w:rPr>
          <w:rFonts w:cs="CAGLHH+TimesNewRoman"/>
          <w:color w:val="000000" w:themeColor="text1"/>
          <w:lang w:val="en-GB"/>
        </w:rPr>
        <w:t xml:space="preserve"> § 136, ECHR 2001-IV).</w:t>
      </w:r>
      <w:bookmarkEnd w:id="18"/>
      <w:bookmarkEnd w:id="19"/>
    </w:p>
    <w:p w:rsidR="009A6775" w:rsidRDefault="009A6775" w:rsidP="009A6775">
      <w:pPr>
        <w:pStyle w:val="ListParagraph"/>
        <w:rPr>
          <w:lang w:eastAsia="nl-NL"/>
        </w:rPr>
      </w:pPr>
    </w:p>
    <w:p w:rsidR="009A6775" w:rsidRPr="009A6775" w:rsidRDefault="009A6775" w:rsidP="009A6775">
      <w:pPr>
        <w:pStyle w:val="ListParagraph"/>
        <w:numPr>
          <w:ilvl w:val="1"/>
          <w:numId w:val="1"/>
        </w:numPr>
        <w:contextualSpacing/>
        <w:rPr>
          <w:b/>
          <w:bCs/>
          <w:color w:val="000000" w:themeColor="text1"/>
          <w:lang w:val="en-GB"/>
        </w:rPr>
      </w:pPr>
      <w:r w:rsidRPr="0043528A">
        <w:rPr>
          <w:b/>
          <w:bCs/>
          <w:color w:val="000000" w:themeColor="text1"/>
          <w:lang w:val="en-GB"/>
        </w:rPr>
        <w:t xml:space="preserve">The parties’ submissions </w:t>
      </w:r>
    </w:p>
    <w:p w:rsidR="009A6775" w:rsidRPr="009A6775" w:rsidRDefault="009A6775" w:rsidP="009A6775">
      <w:pPr>
        <w:pStyle w:val="ListParagraph"/>
        <w:rPr>
          <w:color w:val="000000" w:themeColor="text1"/>
          <w:lang w:val="en-GB"/>
        </w:rPr>
      </w:pPr>
    </w:p>
    <w:p w:rsidR="009A6775" w:rsidRPr="00D60567" w:rsidRDefault="00343F68" w:rsidP="009A6775">
      <w:pPr>
        <w:pStyle w:val="ListParagraph"/>
        <w:numPr>
          <w:ilvl w:val="0"/>
          <w:numId w:val="10"/>
        </w:numPr>
        <w:suppressAutoHyphens w:val="0"/>
        <w:jc w:val="both"/>
        <w:rPr>
          <w:lang w:eastAsia="nl-NL"/>
        </w:rPr>
      </w:pPr>
      <w:r w:rsidRPr="00D60567">
        <w:rPr>
          <w:color w:val="000000" w:themeColor="text1"/>
          <w:lang w:val="en-GB"/>
        </w:rPr>
        <w:t>The complainant</w:t>
      </w:r>
      <w:r w:rsidR="006F3FDC" w:rsidRPr="00D60567">
        <w:rPr>
          <w:color w:val="000000" w:themeColor="text1"/>
          <w:lang w:val="en-GB"/>
        </w:rPr>
        <w:t xml:space="preserve"> in substance allege</w:t>
      </w:r>
      <w:r w:rsidR="00BF785F" w:rsidRPr="00D60567">
        <w:rPr>
          <w:color w:val="000000" w:themeColor="text1"/>
          <w:lang w:val="en-GB"/>
        </w:rPr>
        <w:t>s</w:t>
      </w:r>
      <w:r w:rsidR="006F3FDC" w:rsidRPr="00D60567">
        <w:rPr>
          <w:color w:val="000000" w:themeColor="text1"/>
          <w:lang w:val="en-GB"/>
        </w:rPr>
        <w:t xml:space="preserve"> violations concerning the lack of an adequate </w:t>
      </w:r>
      <w:r w:rsidR="006F3FDC" w:rsidRPr="00D60567">
        <w:rPr>
          <w:rFonts w:cs="CAGLHH+TimesNewRoman"/>
          <w:color w:val="000000" w:themeColor="text1"/>
          <w:lang w:val="en-GB"/>
        </w:rPr>
        <w:t>criminal</w:t>
      </w:r>
      <w:r w:rsidR="006F3FDC" w:rsidRPr="00D60567">
        <w:rPr>
          <w:color w:val="000000" w:themeColor="text1"/>
          <w:lang w:val="en-GB"/>
        </w:rPr>
        <w:t xml:space="preserve"> </w:t>
      </w:r>
      <w:r w:rsidR="006F3FDC" w:rsidRPr="00D60567">
        <w:rPr>
          <w:rFonts w:cs="CAGLHH+TimesNewRoman"/>
          <w:color w:val="000000" w:themeColor="text1"/>
          <w:lang w:val="en-GB"/>
        </w:rPr>
        <w:t>investigation</w:t>
      </w:r>
      <w:r w:rsidR="006F3FDC" w:rsidRPr="00D60567">
        <w:rPr>
          <w:color w:val="000000" w:themeColor="text1"/>
          <w:lang w:val="en-GB"/>
        </w:rPr>
        <w:t xml:space="preserve"> into</w:t>
      </w:r>
      <w:r w:rsidR="00CE12C1" w:rsidRPr="00D60567">
        <w:rPr>
          <w:color w:val="000000" w:themeColor="text1"/>
          <w:lang w:val="en-GB"/>
        </w:rPr>
        <w:t xml:space="preserve"> </w:t>
      </w:r>
      <w:r w:rsidR="00A25A6E" w:rsidRPr="00D60567">
        <w:rPr>
          <w:color w:val="000000" w:themeColor="text1"/>
          <w:lang w:val="en-GB"/>
        </w:rPr>
        <w:t xml:space="preserve">the </w:t>
      </w:r>
      <w:r w:rsidR="00E34CC5" w:rsidRPr="00D60567">
        <w:rPr>
          <w:bCs/>
          <w:color w:val="000000" w:themeColor="text1"/>
          <w:lang w:val="en-GB"/>
        </w:rPr>
        <w:t>abduction</w:t>
      </w:r>
      <w:r w:rsidR="000B7A49" w:rsidRPr="00D60567">
        <w:rPr>
          <w:bCs/>
          <w:color w:val="000000" w:themeColor="text1"/>
          <w:lang w:val="en-GB"/>
        </w:rPr>
        <w:t xml:space="preserve"> and disappearance</w:t>
      </w:r>
      <w:r w:rsidR="00084D5A" w:rsidRPr="00D60567">
        <w:rPr>
          <w:bCs/>
          <w:color w:val="000000" w:themeColor="text1"/>
          <w:lang w:val="en-GB"/>
        </w:rPr>
        <w:t xml:space="preserve"> of </w:t>
      </w:r>
      <w:r w:rsidR="00411E1A" w:rsidRPr="00D60567">
        <w:rPr>
          <w:lang w:eastAsia="nl-NL"/>
        </w:rPr>
        <w:t>Mr</w:t>
      </w:r>
      <w:r w:rsidR="009A6775" w:rsidRPr="00D60567">
        <w:rPr>
          <w:lang w:eastAsia="nl-NL"/>
        </w:rPr>
        <w:t xml:space="preserve">s </w:t>
      </w:r>
      <w:proofErr w:type="spellStart"/>
      <w:r w:rsidR="009A6775" w:rsidRPr="00D60567">
        <w:rPr>
          <w:lang w:eastAsia="nl-NL"/>
        </w:rPr>
        <w:t>Ljubomirka</w:t>
      </w:r>
      <w:proofErr w:type="spellEnd"/>
      <w:r w:rsidR="009A6775" w:rsidRPr="00D60567">
        <w:rPr>
          <w:lang w:eastAsia="nl-NL"/>
        </w:rPr>
        <w:t xml:space="preserve"> </w:t>
      </w:r>
      <w:proofErr w:type="spellStart"/>
      <w:r w:rsidR="009A6775" w:rsidRPr="00D60567">
        <w:rPr>
          <w:lang w:eastAsia="nl-NL"/>
        </w:rPr>
        <w:t>Đurić</w:t>
      </w:r>
      <w:proofErr w:type="spellEnd"/>
      <w:r w:rsidR="001F240E" w:rsidRPr="00D60567">
        <w:rPr>
          <w:color w:val="000000" w:themeColor="text1"/>
          <w:lang w:val="en-GB"/>
        </w:rPr>
        <w:t>. The complainant</w:t>
      </w:r>
      <w:r w:rsidR="006F3FDC" w:rsidRPr="00D60567">
        <w:rPr>
          <w:color w:val="000000" w:themeColor="text1"/>
          <w:lang w:val="en-GB"/>
        </w:rPr>
        <w:t xml:space="preserve"> also state</w:t>
      </w:r>
      <w:r w:rsidR="00BF785F" w:rsidRPr="00D60567">
        <w:rPr>
          <w:color w:val="000000" w:themeColor="text1"/>
          <w:lang w:val="en-GB"/>
        </w:rPr>
        <w:t>s</w:t>
      </w:r>
      <w:r w:rsidR="003C3DD1" w:rsidRPr="00D60567">
        <w:rPr>
          <w:color w:val="000000" w:themeColor="text1"/>
          <w:lang w:val="en-GB"/>
        </w:rPr>
        <w:t xml:space="preserve"> that </w:t>
      </w:r>
      <w:r w:rsidR="00BF785F" w:rsidRPr="00D60567">
        <w:rPr>
          <w:color w:val="000000" w:themeColor="text1"/>
          <w:lang w:val="en-GB"/>
        </w:rPr>
        <w:t>he</w:t>
      </w:r>
      <w:r w:rsidR="003C3DD1" w:rsidRPr="00D60567">
        <w:rPr>
          <w:color w:val="000000" w:themeColor="text1"/>
          <w:lang w:val="en-GB"/>
        </w:rPr>
        <w:t xml:space="preserve"> </w:t>
      </w:r>
      <w:r w:rsidR="00BF785F" w:rsidRPr="00D60567">
        <w:rPr>
          <w:color w:val="000000" w:themeColor="text1"/>
          <w:lang w:val="en-GB"/>
        </w:rPr>
        <w:t>was</w:t>
      </w:r>
      <w:r w:rsidR="006F3FDC" w:rsidRPr="00D60567">
        <w:rPr>
          <w:color w:val="000000" w:themeColor="text1"/>
          <w:lang w:val="en-GB"/>
        </w:rPr>
        <w:t xml:space="preserve"> not informed as to whether an investigation was conducted and what the outcome was.</w:t>
      </w:r>
    </w:p>
    <w:p w:rsidR="009A6775" w:rsidRPr="00D60567" w:rsidRDefault="009A6775" w:rsidP="009A6775">
      <w:pPr>
        <w:pStyle w:val="ListParagraph"/>
        <w:suppressAutoHyphens w:val="0"/>
        <w:ind w:left="360"/>
        <w:jc w:val="both"/>
        <w:rPr>
          <w:lang w:eastAsia="nl-NL"/>
        </w:rPr>
      </w:pPr>
    </w:p>
    <w:p w:rsidR="009A6775" w:rsidRPr="00D60567" w:rsidRDefault="008C4593" w:rsidP="009A6775">
      <w:pPr>
        <w:pStyle w:val="ListParagraph"/>
        <w:numPr>
          <w:ilvl w:val="0"/>
          <w:numId w:val="10"/>
        </w:numPr>
        <w:suppressAutoHyphens w:val="0"/>
        <w:jc w:val="both"/>
        <w:rPr>
          <w:lang w:eastAsia="nl-NL"/>
        </w:rPr>
      </w:pPr>
      <w:r w:rsidRPr="00D60567">
        <w:rPr>
          <w:color w:val="000000" w:themeColor="text1"/>
          <w:lang w:val="en-GB"/>
        </w:rPr>
        <w:t>T</w:t>
      </w:r>
      <w:r w:rsidR="00692807" w:rsidRPr="00D60567">
        <w:rPr>
          <w:color w:val="000000" w:themeColor="text1"/>
          <w:lang w:val="en-GB"/>
        </w:rPr>
        <w:t>he SRSG</w:t>
      </w:r>
      <w:r w:rsidR="00A25A6E" w:rsidRPr="00D60567">
        <w:rPr>
          <w:color w:val="000000" w:themeColor="text1"/>
          <w:lang w:val="en-GB"/>
        </w:rPr>
        <w:t xml:space="preserve"> </w:t>
      </w:r>
      <w:r w:rsidR="00BF785F" w:rsidRPr="00D60567">
        <w:rPr>
          <w:color w:val="000000" w:themeColor="text1"/>
          <w:lang w:val="en-GB"/>
        </w:rPr>
        <w:t xml:space="preserve">generally </w:t>
      </w:r>
      <w:r w:rsidRPr="00D60567">
        <w:rPr>
          <w:color w:val="000000" w:themeColor="text1"/>
          <w:lang w:val="en-GB"/>
        </w:rPr>
        <w:t xml:space="preserve">accepts </w:t>
      </w:r>
      <w:r w:rsidR="00A25A6E" w:rsidRPr="00D60567">
        <w:rPr>
          <w:color w:val="000000" w:themeColor="text1"/>
          <w:lang w:val="en-GB"/>
        </w:rPr>
        <w:t xml:space="preserve">that </w:t>
      </w:r>
      <w:proofErr w:type="spellStart"/>
      <w:r w:rsidR="008D1C1D">
        <w:rPr>
          <w:lang w:val="en-GB"/>
        </w:rPr>
        <w:t>Ljubomirka</w:t>
      </w:r>
      <w:proofErr w:type="spellEnd"/>
      <w:r w:rsidR="008D1C1D">
        <w:rPr>
          <w:lang w:val="en-GB"/>
        </w:rPr>
        <w:t xml:space="preserve"> </w:t>
      </w:r>
      <w:proofErr w:type="spellStart"/>
      <w:r w:rsidR="008D1C1D">
        <w:rPr>
          <w:lang w:val="en-GB"/>
        </w:rPr>
        <w:t>Duric’s</w:t>
      </w:r>
      <w:proofErr w:type="spellEnd"/>
      <w:r w:rsidR="00F41F4C" w:rsidRPr="00D60567">
        <w:rPr>
          <w:lang w:eastAsia="nl-NL"/>
        </w:rPr>
        <w:t xml:space="preserve"> </w:t>
      </w:r>
      <w:r w:rsidR="00E34CC5" w:rsidRPr="00D60567">
        <w:rPr>
          <w:lang w:eastAsia="nl-NL"/>
        </w:rPr>
        <w:t>abduction</w:t>
      </w:r>
      <w:r w:rsidR="000B7A49" w:rsidRPr="00D60567">
        <w:rPr>
          <w:lang w:eastAsia="nl-NL"/>
        </w:rPr>
        <w:t xml:space="preserve"> and disappearance</w:t>
      </w:r>
      <w:r w:rsidR="00AE5B6C" w:rsidRPr="00D60567">
        <w:rPr>
          <w:lang w:eastAsia="nl-NL"/>
        </w:rPr>
        <w:t xml:space="preserve"> occurred </w:t>
      </w:r>
      <w:r w:rsidR="00A25A6E" w:rsidRPr="00D60567">
        <w:rPr>
          <w:color w:val="000000" w:themeColor="text1"/>
          <w:lang w:val="en-GB"/>
        </w:rPr>
        <w:t xml:space="preserve">in </w:t>
      </w:r>
      <w:r w:rsidR="00692807" w:rsidRPr="00D60567">
        <w:rPr>
          <w:color w:val="000000" w:themeColor="text1"/>
          <w:lang w:val="en-GB"/>
        </w:rPr>
        <w:t>life threatening circumstances</w:t>
      </w:r>
      <w:r w:rsidRPr="00D60567">
        <w:rPr>
          <w:color w:val="000000" w:themeColor="text1"/>
          <w:lang w:val="en-GB"/>
        </w:rPr>
        <w:t xml:space="preserve">. </w:t>
      </w:r>
      <w:r w:rsidR="00AE5B6C" w:rsidRPr="00D60567">
        <w:rPr>
          <w:color w:val="000000" w:themeColor="text1"/>
          <w:lang w:val="en-GB"/>
        </w:rPr>
        <w:t>The SRSG states that</w:t>
      </w:r>
      <w:r w:rsidR="00BC74CC" w:rsidRPr="00D60567">
        <w:rPr>
          <w:lang w:eastAsia="nl-NL"/>
        </w:rPr>
        <w:t xml:space="preserve"> Mrs </w:t>
      </w:r>
      <w:proofErr w:type="spellStart"/>
      <w:r w:rsidR="00BC74CC" w:rsidRPr="00D60567">
        <w:rPr>
          <w:lang w:eastAsia="nl-NL"/>
        </w:rPr>
        <w:t>Ljubomirka</w:t>
      </w:r>
      <w:proofErr w:type="spellEnd"/>
      <w:r w:rsidR="00BC74CC" w:rsidRPr="00D60567">
        <w:rPr>
          <w:lang w:eastAsia="nl-NL"/>
        </w:rPr>
        <w:t xml:space="preserve"> </w:t>
      </w:r>
      <w:proofErr w:type="spellStart"/>
      <w:r w:rsidR="00BC74CC" w:rsidRPr="00D60567">
        <w:rPr>
          <w:lang w:eastAsia="nl-NL"/>
        </w:rPr>
        <w:t>Đurić</w:t>
      </w:r>
      <w:proofErr w:type="spellEnd"/>
      <w:r w:rsidR="00BC74CC" w:rsidRPr="00D60567">
        <w:rPr>
          <w:lang w:val="en-GB"/>
        </w:rPr>
        <w:t xml:space="preserve"> </w:t>
      </w:r>
      <w:r w:rsidR="00AE5B6C" w:rsidRPr="00D60567">
        <w:rPr>
          <w:lang w:val="en-GB"/>
        </w:rPr>
        <w:t xml:space="preserve">disappeared </w:t>
      </w:r>
      <w:r w:rsidR="00BC74CC" w:rsidRPr="00D60567">
        <w:rPr>
          <w:lang w:eastAsia="nl-NL"/>
        </w:rPr>
        <w:t xml:space="preserve">in </w:t>
      </w:r>
      <w:r w:rsidR="00AE5B6C" w:rsidRPr="00D60567">
        <w:rPr>
          <w:lang w:eastAsia="nl-NL"/>
        </w:rPr>
        <w:t xml:space="preserve">June 1999, </w:t>
      </w:r>
      <w:r w:rsidR="00BC74CC" w:rsidRPr="00D60567">
        <w:rPr>
          <w:lang w:eastAsia="nl-NL"/>
        </w:rPr>
        <w:t>soon after the establishment of</w:t>
      </w:r>
      <w:r w:rsidR="00AE5B6C" w:rsidRPr="00D60567">
        <w:rPr>
          <w:lang w:eastAsia="nl-NL"/>
        </w:rPr>
        <w:t xml:space="preserve"> UNMIK in Kosovo and that </w:t>
      </w:r>
      <w:r w:rsidR="00A968EE" w:rsidRPr="00D60567">
        <w:rPr>
          <w:lang w:eastAsia="nl-NL"/>
        </w:rPr>
        <w:t xml:space="preserve">the </w:t>
      </w:r>
      <w:r w:rsidR="00AE5B6C" w:rsidRPr="00D60567">
        <w:rPr>
          <w:lang w:eastAsia="nl-NL"/>
        </w:rPr>
        <w:t>security si</w:t>
      </w:r>
      <w:r w:rsidR="00A968EE" w:rsidRPr="00D60567">
        <w:rPr>
          <w:lang w:eastAsia="nl-NL"/>
        </w:rPr>
        <w:t>tuation at that time was “tense</w:t>
      </w:r>
      <w:r w:rsidR="00AE5B6C" w:rsidRPr="00D60567">
        <w:rPr>
          <w:lang w:eastAsia="nl-NL"/>
        </w:rPr>
        <w:t>, with a number of serious criminal incidents targeting Kosovo-Serbs and Kosovo-Albanians, including abd</w:t>
      </w:r>
      <w:r w:rsidR="00981391" w:rsidRPr="00D60567">
        <w:rPr>
          <w:lang w:eastAsia="nl-NL"/>
        </w:rPr>
        <w:t>uctions and killings</w:t>
      </w:r>
      <w:r w:rsidR="00AE5B6C" w:rsidRPr="00D60567">
        <w:rPr>
          <w:lang w:eastAsia="nl-NL"/>
        </w:rPr>
        <w:t xml:space="preserve">”. Citing the </w:t>
      </w:r>
      <w:r w:rsidR="00AE5B6C" w:rsidRPr="00D60567">
        <w:rPr>
          <w:color w:val="000000" w:themeColor="text1"/>
          <w:lang w:val="en-GB"/>
        </w:rPr>
        <w:t xml:space="preserve">UN Secretary-General’s report to the United Nations Security Council of 12 June 1999, the SRSG describes the situation as follows: </w:t>
      </w:r>
    </w:p>
    <w:p w:rsidR="009A6775" w:rsidRPr="00D60567" w:rsidRDefault="009A6775" w:rsidP="009A6775">
      <w:pPr>
        <w:pStyle w:val="ListParagraph"/>
        <w:ind w:left="1440"/>
        <w:rPr>
          <w:lang w:eastAsia="nl-NL"/>
        </w:rPr>
      </w:pPr>
    </w:p>
    <w:p w:rsidR="009A6775" w:rsidRPr="00D60567" w:rsidRDefault="009A6775" w:rsidP="000C2407">
      <w:pPr>
        <w:pStyle w:val="ListParagraph"/>
        <w:jc w:val="both"/>
        <w:rPr>
          <w:lang w:eastAsia="nl-NL"/>
        </w:rPr>
      </w:pPr>
      <w:r w:rsidRPr="00D60567">
        <w:rPr>
          <w:lang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w:t>
      </w:r>
      <w:proofErr w:type="spellStart"/>
      <w:r w:rsidRPr="00D60567">
        <w:rPr>
          <w:lang w:eastAsia="nl-NL"/>
        </w:rPr>
        <w:t>Prizren</w:t>
      </w:r>
      <w:proofErr w:type="spellEnd"/>
      <w:r w:rsidRPr="00D60567">
        <w:rPr>
          <w:lang w:eastAsia="nl-NL"/>
        </w:rPr>
        <w:t xml:space="preserve"> and </w:t>
      </w:r>
      <w:proofErr w:type="spellStart"/>
      <w:r w:rsidRPr="00D60567">
        <w:rPr>
          <w:lang w:eastAsia="nl-NL"/>
        </w:rPr>
        <w:t>Pec</w:t>
      </w:r>
      <w:proofErr w:type="spellEnd"/>
      <w:r w:rsidRPr="00D60567">
        <w:rPr>
          <w:lang w:eastAsia="nl-NL"/>
        </w:rPr>
        <w:t xml:space="preserve"> are practically deserted by Kosovo Serbs, and the towns of Mitrovica and Orahovac are divided along ethnic lines. </w:t>
      </w:r>
    </w:p>
    <w:p w:rsidR="009A6775" w:rsidRPr="00D60567" w:rsidRDefault="009A6775" w:rsidP="000C2407">
      <w:pPr>
        <w:pStyle w:val="ListParagraph"/>
        <w:jc w:val="both"/>
        <w:rPr>
          <w:lang w:eastAsia="nl-NL"/>
        </w:rPr>
      </w:pPr>
    </w:p>
    <w:p w:rsidR="009A6775" w:rsidRPr="00D60567" w:rsidRDefault="009A6775" w:rsidP="000C2407">
      <w:pPr>
        <w:pStyle w:val="ListParagraph"/>
        <w:suppressAutoHyphens w:val="0"/>
        <w:jc w:val="both"/>
        <w:rPr>
          <w:lang w:eastAsia="nl-NL"/>
        </w:rPr>
      </w:pPr>
      <w:r w:rsidRPr="00D60567">
        <w:rPr>
          <w:lang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9A6775" w:rsidRPr="00D60567" w:rsidRDefault="009A6775" w:rsidP="000C2407">
      <w:pPr>
        <w:pStyle w:val="ListParagraph"/>
        <w:ind w:left="360"/>
        <w:rPr>
          <w:color w:val="000000" w:themeColor="text1"/>
          <w:lang w:val="en-GB"/>
        </w:rPr>
      </w:pPr>
    </w:p>
    <w:p w:rsidR="009A6775" w:rsidRPr="00D60567" w:rsidRDefault="00F41F4C" w:rsidP="009A6775">
      <w:pPr>
        <w:pStyle w:val="ListParagraph"/>
        <w:numPr>
          <w:ilvl w:val="0"/>
          <w:numId w:val="10"/>
        </w:numPr>
        <w:suppressAutoHyphens w:val="0"/>
        <w:jc w:val="both"/>
        <w:rPr>
          <w:lang w:eastAsia="nl-NL"/>
        </w:rPr>
      </w:pPr>
      <w:r w:rsidRPr="00D60567">
        <w:rPr>
          <w:color w:val="000000" w:themeColor="text1"/>
          <w:lang w:val="en-GB"/>
        </w:rPr>
        <w:lastRenderedPageBreak/>
        <w:t xml:space="preserve">Accepting that </w:t>
      </w:r>
      <w:r w:rsidR="00BC74CC" w:rsidRPr="00D60567">
        <w:rPr>
          <w:lang w:eastAsia="nl-NL"/>
        </w:rPr>
        <w:t xml:space="preserve">Mrs </w:t>
      </w:r>
      <w:proofErr w:type="spellStart"/>
      <w:r w:rsidR="00BC74CC" w:rsidRPr="00D60567">
        <w:rPr>
          <w:lang w:eastAsia="nl-NL"/>
        </w:rPr>
        <w:t>Ljubomirka</w:t>
      </w:r>
      <w:proofErr w:type="spellEnd"/>
      <w:r w:rsidR="00BC74CC" w:rsidRPr="00D60567">
        <w:rPr>
          <w:lang w:eastAsia="nl-NL"/>
        </w:rPr>
        <w:t xml:space="preserve"> </w:t>
      </w:r>
      <w:proofErr w:type="spellStart"/>
      <w:r w:rsidR="00BC74CC" w:rsidRPr="00D60567">
        <w:rPr>
          <w:lang w:eastAsia="nl-NL"/>
        </w:rPr>
        <w:t>Đurić</w:t>
      </w:r>
      <w:proofErr w:type="spellEnd"/>
      <w:r w:rsidR="00BC74CC" w:rsidRPr="00D60567">
        <w:rPr>
          <w:lang w:eastAsia="nl-NL"/>
        </w:rPr>
        <w:t xml:space="preserve"> </w:t>
      </w:r>
      <w:r w:rsidRPr="00D60567">
        <w:rPr>
          <w:lang w:eastAsia="nl-NL"/>
        </w:rPr>
        <w:t>disappeared in life-threatening circumstances, the</w:t>
      </w:r>
      <w:r w:rsidR="008C4593" w:rsidRPr="00D60567">
        <w:rPr>
          <w:color w:val="000000" w:themeColor="text1"/>
          <w:lang w:val="en-GB"/>
        </w:rPr>
        <w:t xml:space="preserve"> SRSG does not dispute UNMIK’s responsibility to c</w:t>
      </w:r>
      <w:r w:rsidR="0055553E">
        <w:rPr>
          <w:color w:val="000000" w:themeColor="text1"/>
          <w:lang w:val="en-GB"/>
        </w:rPr>
        <w:t>onduct an investigation into her</w:t>
      </w:r>
      <w:r w:rsidR="008C4593" w:rsidRPr="00D60567">
        <w:rPr>
          <w:color w:val="000000" w:themeColor="text1"/>
          <w:lang w:val="en-GB"/>
        </w:rPr>
        <w:t xml:space="preserve"> </w:t>
      </w:r>
      <w:r w:rsidR="00E34CC5" w:rsidRPr="00D60567">
        <w:rPr>
          <w:color w:val="000000" w:themeColor="text1"/>
          <w:lang w:val="en-GB"/>
        </w:rPr>
        <w:t>abduction</w:t>
      </w:r>
      <w:r w:rsidR="008C4593" w:rsidRPr="00D60567">
        <w:rPr>
          <w:color w:val="000000" w:themeColor="text1"/>
          <w:lang w:val="en-GB"/>
        </w:rPr>
        <w:t xml:space="preserve"> </w:t>
      </w:r>
      <w:r w:rsidR="008C4593" w:rsidRPr="00D60567">
        <w:rPr>
          <w:rFonts w:cs="CAGLHH+TimesNewRoman"/>
          <w:color w:val="000000" w:themeColor="text1"/>
          <w:lang w:val="en-GB"/>
        </w:rPr>
        <w:t xml:space="preserve">under Article 2 of the ECHR, procedural </w:t>
      </w:r>
      <w:r w:rsidR="00981391" w:rsidRPr="00D60567">
        <w:rPr>
          <w:rFonts w:cs="CAGLHH+TimesNewRoman"/>
          <w:color w:val="000000" w:themeColor="text1"/>
          <w:lang w:val="en-GB"/>
        </w:rPr>
        <w:t>part</w:t>
      </w:r>
      <w:r w:rsidR="008C4593" w:rsidRPr="00D60567">
        <w:rPr>
          <w:rFonts w:cs="CAGLHH+TimesNewRoman"/>
          <w:color w:val="000000" w:themeColor="text1"/>
          <w:lang w:val="en-GB"/>
        </w:rPr>
        <w:t xml:space="preserve">.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9A6775" w:rsidRPr="00D60567" w:rsidRDefault="009A6775" w:rsidP="009A6775">
      <w:pPr>
        <w:pStyle w:val="ListParagraph"/>
        <w:suppressAutoHyphens w:val="0"/>
        <w:ind w:left="360"/>
        <w:jc w:val="both"/>
        <w:rPr>
          <w:lang w:eastAsia="nl-NL"/>
        </w:rPr>
      </w:pPr>
    </w:p>
    <w:p w:rsidR="00E0283D" w:rsidRPr="00D60567" w:rsidRDefault="00B76C09" w:rsidP="00E0283D">
      <w:pPr>
        <w:pStyle w:val="ListParagraph"/>
        <w:numPr>
          <w:ilvl w:val="0"/>
          <w:numId w:val="10"/>
        </w:numPr>
        <w:suppressAutoHyphens w:val="0"/>
        <w:jc w:val="both"/>
        <w:rPr>
          <w:lang w:eastAsia="nl-NL"/>
        </w:rPr>
      </w:pPr>
      <w:r w:rsidRPr="00D60567">
        <w:rPr>
          <w:rFonts w:cs="CAGLHH+TimesNewRoman"/>
          <w:color w:val="000000" w:themeColor="text1"/>
          <w:lang w:val="en-GB"/>
        </w:rPr>
        <w:t xml:space="preserve">The SRSG </w:t>
      </w:r>
      <w:r w:rsidR="00D869A2" w:rsidRPr="00D60567">
        <w:rPr>
          <w:rFonts w:cs="CAGLHH+TimesNewRoman"/>
          <w:color w:val="000000" w:themeColor="text1"/>
          <w:lang w:val="en-GB"/>
        </w:rPr>
        <w:t>underlines that</w:t>
      </w:r>
      <w:r w:rsidRPr="00D60567">
        <w:rPr>
          <w:rFonts w:cs="CAGLHH+TimesNewRoman"/>
          <w:color w:val="000000" w:themeColor="text1"/>
          <w:lang w:val="en-GB"/>
        </w:rPr>
        <w:t xml:space="preserve"> </w:t>
      </w:r>
      <w:r w:rsidR="00C528C8" w:rsidRPr="00D60567">
        <w:rPr>
          <w:rFonts w:cs="CAGLHH+TimesNewRoman"/>
          <w:color w:val="000000" w:themeColor="text1"/>
          <w:lang w:val="en-GB"/>
        </w:rPr>
        <w:t>the complainant do</w:t>
      </w:r>
      <w:r w:rsidR="00FC532F" w:rsidRPr="00D60567">
        <w:rPr>
          <w:rFonts w:cs="CAGLHH+TimesNewRoman"/>
          <w:color w:val="000000" w:themeColor="text1"/>
          <w:lang w:val="en-GB"/>
        </w:rPr>
        <w:t>es</w:t>
      </w:r>
      <w:r w:rsidR="00C528C8" w:rsidRPr="00D60567">
        <w:rPr>
          <w:rFonts w:cs="CAGLHH+TimesNewRoman"/>
          <w:color w:val="000000" w:themeColor="text1"/>
          <w:lang w:val="en-GB"/>
        </w:rPr>
        <w:t xml:space="preserve"> not allege a violation of the substantive part of Article 2,</w:t>
      </w:r>
      <w:r w:rsidR="00C528C8" w:rsidRPr="00D60567">
        <w:rPr>
          <w:color w:val="000000" w:themeColor="text1"/>
          <w:lang w:val="en-GB"/>
        </w:rPr>
        <w:t xml:space="preserve"> but rather of its procedural element. The SRSG states that </w:t>
      </w:r>
      <w:r w:rsidRPr="00D60567">
        <w:rPr>
          <w:color w:val="000000" w:themeColor="text1"/>
          <w:lang w:val="en-GB"/>
        </w:rPr>
        <w:t>“the procedural element of Article 2</w:t>
      </w:r>
      <w:r w:rsidR="00FC532F" w:rsidRPr="00D60567">
        <w:rPr>
          <w:color w:val="000000" w:themeColor="text1"/>
          <w:lang w:val="en-GB"/>
        </w:rPr>
        <w:t xml:space="preserve"> </w:t>
      </w:r>
      <w:r w:rsidRPr="00D60567">
        <w:rPr>
          <w:color w:val="000000" w:themeColor="text1"/>
          <w:lang w:val="en-GB"/>
        </w:rPr>
        <w:t>is essentially two-fold: (i) a</w:t>
      </w:r>
      <w:r w:rsidR="009D747B" w:rsidRPr="00D60567">
        <w:rPr>
          <w:color w:val="000000" w:themeColor="text1"/>
          <w:lang w:val="en-GB"/>
        </w:rPr>
        <w:t>n</w:t>
      </w:r>
      <w:r w:rsidRPr="00D60567">
        <w:rPr>
          <w:color w:val="000000" w:themeColor="text1"/>
          <w:lang w:val="en-GB"/>
        </w:rPr>
        <w:t xml:space="preserve"> obligation to determine through investigation the fate and/or whereabouts of the </w:t>
      </w:r>
      <w:r w:rsidR="00D869A2" w:rsidRPr="00D60567">
        <w:rPr>
          <w:color w:val="000000" w:themeColor="text1"/>
          <w:lang w:val="en-GB"/>
        </w:rPr>
        <w:t>missing person</w:t>
      </w:r>
      <w:r w:rsidRPr="00D60567">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D60567">
        <w:rPr>
          <w:color w:val="000000" w:themeColor="text1"/>
          <w:lang w:val="en-GB"/>
        </w:rPr>
        <w:t>missing person</w:t>
      </w:r>
      <w:r w:rsidR="009D747B" w:rsidRPr="00D60567">
        <w:rPr>
          <w:color w:val="000000" w:themeColor="text1"/>
          <w:lang w:val="en-GB"/>
        </w:rPr>
        <w:t>.”</w:t>
      </w:r>
    </w:p>
    <w:p w:rsidR="00E0283D" w:rsidRPr="00D60567" w:rsidRDefault="00E0283D" w:rsidP="00E0283D">
      <w:pPr>
        <w:pStyle w:val="ListParagraph"/>
        <w:rPr>
          <w:color w:val="000000" w:themeColor="text1"/>
        </w:rPr>
      </w:pPr>
    </w:p>
    <w:p w:rsidR="00BC74CC" w:rsidRPr="00D60567" w:rsidRDefault="00BF3FB5" w:rsidP="00BC74CC">
      <w:pPr>
        <w:pStyle w:val="ListParagraph"/>
        <w:numPr>
          <w:ilvl w:val="0"/>
          <w:numId w:val="10"/>
        </w:numPr>
        <w:suppressAutoHyphens w:val="0"/>
        <w:jc w:val="both"/>
        <w:rPr>
          <w:lang w:eastAsia="nl-NL"/>
        </w:rPr>
      </w:pPr>
      <w:r w:rsidRPr="00D60567">
        <w:rPr>
          <w:color w:val="000000" w:themeColor="text1"/>
        </w:rPr>
        <w:t xml:space="preserve">The </w:t>
      </w:r>
      <w:r w:rsidRPr="00D60567">
        <w:rPr>
          <w:rFonts w:cs="CAGLHH+TimesNewRoman"/>
          <w:color w:val="000000" w:themeColor="text1"/>
          <w:lang w:val="en-GB"/>
        </w:rPr>
        <w:t>SRSG</w:t>
      </w:r>
      <w:r w:rsidRPr="00D60567">
        <w:rPr>
          <w:color w:val="000000" w:themeColor="text1"/>
        </w:rPr>
        <w:t xml:space="preserve"> further observes that when determining applications under Article 2, </w:t>
      </w:r>
      <w:r w:rsidR="009F1462" w:rsidRPr="00D60567">
        <w:rPr>
          <w:color w:val="000000" w:themeColor="text1"/>
        </w:rPr>
        <w:t xml:space="preserve">procedural part, </w:t>
      </w:r>
      <w:r w:rsidRPr="00D60567">
        <w:rPr>
          <w:color w:val="000000" w:themeColor="text1"/>
        </w:rPr>
        <w:t xml:space="preserve">consideration must be given to not imposing an impossible or disproportionate burden on UNMIK. In this regard, the SRSG recalls the judgment of 15 February 2011 rendered by the European Court of Human Rights in the case </w:t>
      </w:r>
      <w:r w:rsidRPr="00D60567">
        <w:rPr>
          <w:i/>
          <w:color w:val="000000" w:themeColor="text1"/>
        </w:rPr>
        <w:t>Palić v. Bosnia and Herzegovina</w:t>
      </w:r>
      <w:r w:rsidRPr="00D60567">
        <w:rPr>
          <w:color w:val="000000" w:themeColor="text1"/>
        </w:rPr>
        <w:t>, stating at paragraph 70:</w:t>
      </w:r>
    </w:p>
    <w:p w:rsidR="00BC74CC" w:rsidRPr="00D60567" w:rsidRDefault="00BC74CC" w:rsidP="00BC74CC">
      <w:pPr>
        <w:jc w:val="both"/>
        <w:rPr>
          <w:lang w:eastAsia="nl-NL"/>
        </w:rPr>
      </w:pPr>
    </w:p>
    <w:p w:rsidR="00BC74CC" w:rsidRPr="00D60567" w:rsidRDefault="00BC74CC" w:rsidP="00BC74CC">
      <w:pPr>
        <w:ind w:left="720"/>
        <w:jc w:val="both"/>
        <w:rPr>
          <w:lang w:eastAsia="nl-NL"/>
        </w:rPr>
      </w:pPr>
      <w:r w:rsidRPr="00D60567">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D60567">
        <w:rPr>
          <w:lang w:eastAsia="nl-NL"/>
        </w:rPr>
        <w:t>Sejdić</w:t>
      </w:r>
      <w:proofErr w:type="spellEnd"/>
      <w:r w:rsidRPr="00D60567">
        <w:rPr>
          <w:lang w:eastAsia="nl-NL"/>
        </w:rPr>
        <w:t xml:space="preserve"> and </w:t>
      </w:r>
      <w:proofErr w:type="spellStart"/>
      <w:r w:rsidRPr="00D60567">
        <w:rPr>
          <w:lang w:eastAsia="nl-NL"/>
        </w:rPr>
        <w:t>Finci</w:t>
      </w:r>
      <w:proofErr w:type="spellEnd"/>
      <w:r w:rsidRPr="00D60567">
        <w:rPr>
          <w:lang w:eastAsia="nl-NL"/>
        </w:rPr>
        <w:t xml:space="preserve"> v. Bosnia Herzegovina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w:t>
      </w:r>
      <w:r w:rsidRPr="00D60567">
        <w:rPr>
          <w:lang w:eastAsia="nl-NL"/>
        </w:rPr>
        <w:lastRenderedPageBreak/>
        <w:t>circumstances obtaining at the material time, the domestic criminal investigation can be considered to have been conducted with reasonable promptness and expedition.</w:t>
      </w:r>
    </w:p>
    <w:p w:rsidR="00BC74CC" w:rsidRPr="00D60567" w:rsidRDefault="00BC74CC" w:rsidP="00BC74CC">
      <w:pPr>
        <w:jc w:val="both"/>
        <w:rPr>
          <w:lang w:eastAsia="nl-NL"/>
        </w:rPr>
      </w:pPr>
    </w:p>
    <w:p w:rsidR="00BC74CC" w:rsidRPr="00D60567" w:rsidRDefault="00BF3FB5" w:rsidP="00BC74CC">
      <w:pPr>
        <w:pStyle w:val="ListParagraph"/>
        <w:numPr>
          <w:ilvl w:val="0"/>
          <w:numId w:val="10"/>
        </w:numPr>
        <w:suppressAutoHyphens w:val="0"/>
        <w:jc w:val="both"/>
        <w:rPr>
          <w:lang w:eastAsia="nl-NL"/>
        </w:rPr>
      </w:pPr>
      <w:r w:rsidRPr="00D60567">
        <w:rPr>
          <w:color w:val="000000" w:themeColor="text1"/>
        </w:rPr>
        <w:t xml:space="preserve">In the view of the SRSG, UNMIK faced a very similar situation in Kosovo </w:t>
      </w:r>
      <w:r w:rsidR="001C086C" w:rsidRPr="00D60567">
        <w:rPr>
          <w:color w:val="000000" w:themeColor="text1"/>
        </w:rPr>
        <w:t xml:space="preserve">“from 1999 to </w:t>
      </w:r>
      <w:r w:rsidR="001C086C" w:rsidRPr="00D60567">
        <w:rPr>
          <w:rFonts w:cs="CAGLHH+TimesNewRoman"/>
          <w:color w:val="000000" w:themeColor="text1"/>
          <w:lang w:val="en-GB"/>
        </w:rPr>
        <w:t>2008</w:t>
      </w:r>
      <w:r w:rsidR="001C086C" w:rsidRPr="00D60567">
        <w:rPr>
          <w:color w:val="000000" w:themeColor="text1"/>
        </w:rPr>
        <w:t xml:space="preserve">” </w:t>
      </w:r>
      <w:r w:rsidRPr="00D60567">
        <w:rPr>
          <w:color w:val="000000" w:themeColor="text1"/>
        </w:rPr>
        <w:t>as the one in Bosnia</w:t>
      </w:r>
      <w:r w:rsidR="00D869A2" w:rsidRPr="00D60567">
        <w:rPr>
          <w:color w:val="000000" w:themeColor="text1"/>
        </w:rPr>
        <w:t xml:space="preserve"> and Herzegovina</w:t>
      </w:r>
      <w:r w:rsidRPr="00D60567">
        <w:rPr>
          <w:color w:val="000000" w:themeColor="text1"/>
        </w:rPr>
        <w:t xml:space="preserve"> </w:t>
      </w:r>
      <w:r w:rsidR="00BC74CC" w:rsidRPr="00D60567">
        <w:rPr>
          <w:color w:val="000000" w:themeColor="text1"/>
        </w:rPr>
        <w:t>“</w:t>
      </w:r>
      <w:r w:rsidR="001C086C" w:rsidRPr="00D60567">
        <w:rPr>
          <w:color w:val="000000" w:themeColor="text1"/>
        </w:rPr>
        <w:t>from 1995</w:t>
      </w:r>
      <w:r w:rsidR="00BC74CC" w:rsidRPr="00D60567">
        <w:rPr>
          <w:color w:val="000000" w:themeColor="text1"/>
        </w:rPr>
        <w:t xml:space="preserve"> to 2005”</w:t>
      </w:r>
      <w:r w:rsidRPr="00D60567">
        <w:rPr>
          <w:color w:val="000000" w:themeColor="text1"/>
        </w:rPr>
        <w:t>.</w:t>
      </w:r>
    </w:p>
    <w:p w:rsidR="00BC74CC" w:rsidRPr="00D60567" w:rsidRDefault="00BC74CC" w:rsidP="00BC74CC">
      <w:pPr>
        <w:pStyle w:val="ListParagraph"/>
        <w:suppressAutoHyphens w:val="0"/>
        <w:ind w:left="360"/>
        <w:jc w:val="both"/>
        <w:rPr>
          <w:lang w:eastAsia="nl-NL"/>
        </w:rPr>
      </w:pPr>
    </w:p>
    <w:p w:rsidR="00BC74CC" w:rsidRPr="00D60567" w:rsidRDefault="00D854F0" w:rsidP="00BC74CC">
      <w:pPr>
        <w:pStyle w:val="ListParagraph"/>
        <w:numPr>
          <w:ilvl w:val="0"/>
          <w:numId w:val="10"/>
        </w:numPr>
        <w:suppressAutoHyphens w:val="0"/>
        <w:jc w:val="both"/>
        <w:rPr>
          <w:lang w:eastAsia="nl-NL"/>
        </w:rPr>
      </w:pPr>
      <w:r w:rsidRPr="00D60567">
        <w:rPr>
          <w:lang w:eastAsia="nl-NL"/>
        </w:rPr>
        <w:t xml:space="preserve">The SRSG states that during the Kosovo conflict thousands of people went missing, at least 800,000 people were displaced and thousands were killed. </w:t>
      </w:r>
      <w:r w:rsidRPr="00D60567">
        <w:rPr>
          <w:lang w:eastAsia="en-US"/>
        </w:rPr>
        <w:t>Many of the persons who went missing were abducted, killed, and buried in unmarked graves inside or outside Kosovo, which made very difficult locating and recovering their mortal remains.</w:t>
      </w:r>
    </w:p>
    <w:p w:rsidR="00BC74CC" w:rsidRPr="00D60567" w:rsidRDefault="00BC74CC" w:rsidP="00BC74CC">
      <w:pPr>
        <w:pStyle w:val="ListParagraph"/>
        <w:rPr>
          <w:lang w:eastAsia="en-US"/>
        </w:rPr>
      </w:pPr>
    </w:p>
    <w:p w:rsidR="00BC74CC" w:rsidRDefault="00D854F0" w:rsidP="00BC74CC">
      <w:pPr>
        <w:pStyle w:val="ListParagraph"/>
        <w:numPr>
          <w:ilvl w:val="0"/>
          <w:numId w:val="10"/>
        </w:numPr>
        <w:suppressAutoHyphens w:val="0"/>
        <w:jc w:val="both"/>
        <w:rPr>
          <w:lang w:eastAsia="nl-NL"/>
        </w:rPr>
      </w:pPr>
      <w:r w:rsidRPr="00D60567">
        <w:rPr>
          <w:lang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D60567">
        <w:rPr>
          <w:lang w:eastAsia="en-US"/>
        </w:rPr>
        <w:t>centralisation</w:t>
      </w:r>
      <w:proofErr w:type="spellEnd"/>
      <w:r w:rsidRPr="00D60567">
        <w:rPr>
          <w:lang w:eastAsia="en-US"/>
        </w:rPr>
        <w:t xml:space="preserve"> led to problems with the evidence gathered in this phase. In 2000, ICTY launched a large, </w:t>
      </w:r>
      <w:proofErr w:type="spellStart"/>
      <w:r w:rsidRPr="00D60567">
        <w:rPr>
          <w:lang w:eastAsia="en-US"/>
        </w:rPr>
        <w:t>centralised</w:t>
      </w:r>
      <w:proofErr w:type="spellEnd"/>
      <w:r w:rsidRPr="00D60567">
        <w:rPr>
          <w:lang w:eastAsia="en-US"/>
        </w:rPr>
        <w:t xml:space="preserve"> forensic operation, based at the Rahovec/Orahovac mortuary,</w:t>
      </w:r>
      <w:r w:rsidRPr="009052DE">
        <w:rPr>
          <w:lang w:eastAsia="en-US"/>
        </w:rPr>
        <w:t xml:space="preserve">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BC74CC">
        <w:rPr>
          <w:i/>
          <w:lang w:eastAsia="en-US"/>
        </w:rPr>
        <w:t>ex-officio</w:t>
      </w:r>
      <w:r w:rsidRPr="009052DE">
        <w:rPr>
          <w:lang w:eastAsia="en-US"/>
        </w:rPr>
        <w:t xml:space="preserve">, without any broader prosecutorial strategy”. As a consequence, a large amount of unstructured information was collected. </w:t>
      </w:r>
    </w:p>
    <w:p w:rsidR="00BC74CC" w:rsidRDefault="00BC74CC" w:rsidP="00BC74CC">
      <w:pPr>
        <w:pStyle w:val="ListParagraph"/>
        <w:suppressAutoHyphens w:val="0"/>
        <w:ind w:left="360"/>
        <w:jc w:val="both"/>
        <w:rPr>
          <w:lang w:eastAsia="nl-NL"/>
        </w:rPr>
      </w:pPr>
    </w:p>
    <w:p w:rsidR="00BC74CC" w:rsidRDefault="007E15EE" w:rsidP="00BC74CC">
      <w:pPr>
        <w:pStyle w:val="ListParagraph"/>
        <w:numPr>
          <w:ilvl w:val="0"/>
          <w:numId w:val="10"/>
        </w:numPr>
        <w:suppressAutoHyphens w:val="0"/>
        <w:jc w:val="both"/>
        <w:rPr>
          <w:lang w:eastAsia="nl-NL"/>
        </w:rPr>
      </w:pPr>
      <w:r w:rsidRPr="00D939A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D939AE">
        <w:t>vigour</w:t>
      </w:r>
      <w:proofErr w:type="spellEnd"/>
      <w:r w:rsidRPr="00D939AE">
        <w:t xml:space="preserve"> of its work </w:t>
      </w:r>
      <w:proofErr w:type="gramStart"/>
      <w:r w:rsidRPr="00D939AE">
        <w:t>between 2002-2008</w:t>
      </w:r>
      <w:proofErr w:type="gramEnd"/>
      <w:r w:rsidRPr="00D939AE">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BC74CC">
        <w:rPr>
          <w:i/>
        </w:rPr>
        <w:t xml:space="preserve">Palić </w:t>
      </w:r>
      <w:r w:rsidRPr="00D939AE">
        <w:t xml:space="preserve">case referred to above. The SRSG further notes that this process was “reliant on a number of actors rather than just UNMIK, for example the International Commission on Missing Persons, the International Committee of the Red </w:t>
      </w:r>
      <w:r>
        <w:t xml:space="preserve">Cross and local missing </w:t>
      </w:r>
      <w:proofErr w:type="gramStart"/>
      <w:r>
        <w:t>persons</w:t>
      </w:r>
      <w:proofErr w:type="gramEnd"/>
      <w:r w:rsidRPr="00D939AE">
        <w:t xml:space="preserve"> organisations.” </w:t>
      </w:r>
      <w:bookmarkStart w:id="20" w:name="_Ref401071354"/>
    </w:p>
    <w:p w:rsidR="00BC74CC" w:rsidRPr="00BC74CC" w:rsidRDefault="00BC74CC" w:rsidP="00BC74CC">
      <w:pPr>
        <w:pStyle w:val="ListParagraph"/>
        <w:rPr>
          <w:color w:val="000000" w:themeColor="text1"/>
        </w:rPr>
      </w:pPr>
    </w:p>
    <w:p w:rsidR="00BC74CC" w:rsidRPr="00BC74CC" w:rsidRDefault="00056987" w:rsidP="00BC74CC">
      <w:pPr>
        <w:pStyle w:val="ListParagraph"/>
        <w:numPr>
          <w:ilvl w:val="0"/>
          <w:numId w:val="10"/>
        </w:numPr>
        <w:suppressAutoHyphens w:val="0"/>
        <w:jc w:val="both"/>
        <w:rPr>
          <w:lang w:eastAsia="nl-NL"/>
        </w:rPr>
      </w:pPr>
      <w:r w:rsidRPr="00BC74CC">
        <w:rPr>
          <w:color w:val="000000" w:themeColor="text1"/>
        </w:rPr>
        <w:t>The SRSG</w:t>
      </w:r>
      <w:r w:rsidR="007E15EE" w:rsidRPr="00BC74CC">
        <w:rPr>
          <w:color w:val="000000" w:themeColor="text1"/>
        </w:rPr>
        <w:t xml:space="preserve"> further</w:t>
      </w:r>
      <w:r w:rsidRPr="00BC74CC">
        <w:rPr>
          <w:color w:val="000000" w:themeColor="text1"/>
        </w:rPr>
        <w:t xml:space="preserve"> a</w:t>
      </w:r>
      <w:r w:rsidR="00BF3FB5" w:rsidRPr="00BC74CC">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BC74CC">
        <w:rPr>
          <w:color w:val="000000" w:themeColor="text1"/>
        </w:rPr>
        <w:t>,</w:t>
      </w:r>
      <w:r w:rsidR="00BF3FB5" w:rsidRPr="00BC74CC">
        <w:rPr>
          <w:color w:val="000000" w:themeColor="text1"/>
        </w:rPr>
        <w:t xml:space="preserve"> which, according to the SRSG, is still in progress. The SRSG also states </w:t>
      </w:r>
      <w:r w:rsidR="00BF3FB5" w:rsidRPr="00BC74CC">
        <w:rPr>
          <w:color w:val="000000" w:themeColor="text1"/>
        </w:rPr>
        <w:lastRenderedPageBreak/>
        <w:t>that UNMIK Police faced numerous challenges in exercising law enforcement functions gradually transferred to it by KFOR in 1999-2000. In this regard, he refers to the UNMIK Police Annual Report of 2000 describing the situation as follows:</w:t>
      </w:r>
      <w:bookmarkEnd w:id="20"/>
      <w:r w:rsidR="00CF7B9A" w:rsidRPr="00BC74CC">
        <w:rPr>
          <w:color w:val="000000" w:themeColor="text1"/>
        </w:rPr>
        <w:t xml:space="preserve"> </w:t>
      </w:r>
    </w:p>
    <w:p w:rsidR="00BC74CC" w:rsidRDefault="00BC74CC" w:rsidP="00BC74CC">
      <w:pPr>
        <w:jc w:val="both"/>
        <w:rPr>
          <w:lang w:eastAsia="nl-NL"/>
        </w:rPr>
      </w:pPr>
    </w:p>
    <w:p w:rsidR="00BC74CC" w:rsidRDefault="00BC74CC" w:rsidP="00BC74CC">
      <w:pPr>
        <w:pStyle w:val="ListParagraph"/>
        <w:jc w:val="both"/>
        <w:rPr>
          <w:lang w:eastAsia="nl-NL"/>
        </w:rPr>
      </w:pPr>
      <w:r>
        <w:rPr>
          <w:lang w:eastAsia="nl-NL"/>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BC74CC" w:rsidRDefault="00BC74CC" w:rsidP="00BC74CC">
      <w:pPr>
        <w:pStyle w:val="ListParagraph"/>
        <w:jc w:val="both"/>
        <w:rPr>
          <w:lang w:eastAsia="nl-NL"/>
        </w:rPr>
      </w:pPr>
    </w:p>
    <w:p w:rsidR="00BC74CC" w:rsidRPr="00BC74CC" w:rsidRDefault="00BC74CC" w:rsidP="00BC74CC">
      <w:pPr>
        <w:pStyle w:val="ListParagraph"/>
        <w:suppressAutoHyphens w:val="0"/>
        <w:jc w:val="both"/>
        <w:rPr>
          <w:lang w:eastAsia="nl-NL"/>
        </w:rPr>
      </w:pPr>
      <w:r>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BC74CC" w:rsidRPr="00BC74CC" w:rsidRDefault="00BC74CC" w:rsidP="00BC74CC">
      <w:pPr>
        <w:pStyle w:val="ListParagraph"/>
        <w:rPr>
          <w:color w:val="000000" w:themeColor="text1"/>
        </w:rPr>
      </w:pPr>
    </w:p>
    <w:p w:rsidR="00BC74CC" w:rsidRPr="00BC74CC" w:rsidRDefault="00A4704B" w:rsidP="00BC74CC">
      <w:pPr>
        <w:pStyle w:val="ListParagraph"/>
        <w:numPr>
          <w:ilvl w:val="0"/>
          <w:numId w:val="10"/>
        </w:numPr>
        <w:suppressAutoHyphens w:val="0"/>
        <w:jc w:val="both"/>
        <w:rPr>
          <w:lang w:eastAsia="nl-NL"/>
        </w:rPr>
      </w:pPr>
      <w:r w:rsidRPr="00BC74CC">
        <w:rPr>
          <w:color w:val="000000" w:themeColor="text1"/>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BC74CC">
        <w:rPr>
          <w:color w:val="000000" w:themeColor="text1"/>
        </w:rPr>
        <w:t>s</w:t>
      </w:r>
      <w:r w:rsidRPr="00BC74CC">
        <w:rPr>
          <w:color w:val="000000" w:themeColor="text1"/>
        </w:rPr>
        <w:t xml:space="preserve">. </w:t>
      </w:r>
      <w:r w:rsidR="00BF3FB5" w:rsidRPr="00BC74CC">
        <w:rPr>
          <w:color w:val="000000" w:themeColor="text1"/>
        </w:rPr>
        <w:t xml:space="preserve">UNMIK international police officers working on cases of missing persons had to adjust to conducting investigations in a foreign territory and </w:t>
      </w:r>
      <w:r w:rsidR="00353641" w:rsidRPr="00BC74CC">
        <w:rPr>
          <w:color w:val="000000" w:themeColor="text1"/>
        </w:rPr>
        <w:t>culture</w:t>
      </w:r>
      <w:r w:rsidR="00CB36E9" w:rsidRPr="00BC74CC">
        <w:rPr>
          <w:color w:val="000000" w:themeColor="text1"/>
        </w:rPr>
        <w:t>s</w:t>
      </w:r>
      <w:r w:rsidR="00BF3FB5" w:rsidRPr="00BC74CC">
        <w:rPr>
          <w:color w:val="000000" w:themeColor="text1"/>
        </w:rPr>
        <w:t xml:space="preserve">, with limited support from the still developing Kosovo Police. </w:t>
      </w:r>
    </w:p>
    <w:p w:rsidR="00BC74CC" w:rsidRPr="00BC74CC" w:rsidRDefault="00BC74CC" w:rsidP="00BC74CC">
      <w:pPr>
        <w:pStyle w:val="ListParagraph"/>
        <w:suppressAutoHyphens w:val="0"/>
        <w:ind w:left="360"/>
        <w:jc w:val="both"/>
        <w:rPr>
          <w:lang w:eastAsia="nl-NL"/>
        </w:rPr>
      </w:pPr>
    </w:p>
    <w:p w:rsidR="00BC74CC" w:rsidRPr="00676B33" w:rsidRDefault="00BF3FB5" w:rsidP="00BC74CC">
      <w:pPr>
        <w:pStyle w:val="ListParagraph"/>
        <w:numPr>
          <w:ilvl w:val="0"/>
          <w:numId w:val="10"/>
        </w:numPr>
        <w:suppressAutoHyphens w:val="0"/>
        <w:jc w:val="both"/>
        <w:rPr>
          <w:lang w:eastAsia="nl-NL"/>
        </w:rPr>
      </w:pPr>
      <w:r w:rsidRPr="00BC74CC">
        <w:rPr>
          <w:color w:val="000000" w:themeColor="text1"/>
        </w:rPr>
        <w:t>He further states that</w:t>
      </w:r>
      <w:r w:rsidR="00A4704B" w:rsidRPr="00BC74CC">
        <w:rPr>
          <w:color w:val="000000" w:themeColor="text1"/>
        </w:rPr>
        <w:t>, after the conflict,</w:t>
      </w:r>
      <w:r w:rsidRPr="00BC74CC">
        <w:rPr>
          <w:color w:val="000000" w:themeColor="text1"/>
        </w:rPr>
        <w:t xml:space="preserve"> </w:t>
      </w:r>
      <w:r w:rsidR="00A4704B" w:rsidRPr="00BC74CC">
        <w:rPr>
          <w:color w:val="000000" w:themeColor="text1"/>
        </w:rPr>
        <w:t xml:space="preserve">all local institutions in Kosovo, including law-enforcement institutions and those responsible for locating the missing, were non-functional and had to be established from scratch. In addition, </w:t>
      </w:r>
      <w:r w:rsidRPr="00BC74CC">
        <w:rPr>
          <w:color w:val="000000" w:themeColor="text1"/>
        </w:rPr>
        <w:t xml:space="preserve">investigators were often faced with </w:t>
      </w:r>
      <w:r w:rsidRPr="00676B33">
        <w:rPr>
          <w:color w:val="000000" w:themeColor="text1"/>
        </w:rPr>
        <w:t xml:space="preserve">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676B33">
        <w:rPr>
          <w:color w:val="000000" w:themeColor="text1"/>
        </w:rPr>
        <w:t>“</w:t>
      </w:r>
      <w:r w:rsidRPr="00676B33">
        <w:rPr>
          <w:color w:val="000000" w:themeColor="text1"/>
        </w:rPr>
        <w:t xml:space="preserve">with more established institutions and </w:t>
      </w:r>
      <w:r w:rsidR="000B5FA8" w:rsidRPr="00676B33">
        <w:rPr>
          <w:color w:val="000000" w:themeColor="text1"/>
        </w:rPr>
        <w:t>w</w:t>
      </w:r>
      <w:r w:rsidR="00D67087" w:rsidRPr="00676B33">
        <w:rPr>
          <w:color w:val="000000" w:themeColor="text1"/>
        </w:rPr>
        <w:t xml:space="preserve">ithout going through the difficulties </w:t>
      </w:r>
      <w:r w:rsidRPr="00676B33">
        <w:rPr>
          <w:color w:val="000000" w:themeColor="text1"/>
        </w:rPr>
        <w:t>associated with a post-conflict situation.</w:t>
      </w:r>
      <w:r w:rsidR="00D67087" w:rsidRPr="00676B33">
        <w:rPr>
          <w:color w:val="000000" w:themeColor="text1"/>
        </w:rPr>
        <w:t>”</w:t>
      </w:r>
      <w:bookmarkStart w:id="21" w:name="_Ref401065089"/>
    </w:p>
    <w:p w:rsidR="00BC74CC" w:rsidRPr="00676B33" w:rsidRDefault="00BC74CC" w:rsidP="00BC74CC">
      <w:pPr>
        <w:pStyle w:val="ListParagraph"/>
        <w:rPr>
          <w:bCs/>
          <w:color w:val="000000" w:themeColor="text1"/>
        </w:rPr>
      </w:pPr>
    </w:p>
    <w:p w:rsidR="00BC74CC" w:rsidRPr="00676B33" w:rsidRDefault="00C76F93" w:rsidP="00801979">
      <w:pPr>
        <w:pStyle w:val="ListParagraph"/>
        <w:numPr>
          <w:ilvl w:val="0"/>
          <w:numId w:val="10"/>
        </w:numPr>
        <w:suppressAutoHyphens w:val="0"/>
        <w:jc w:val="both"/>
        <w:rPr>
          <w:lang w:eastAsia="nl-NL"/>
        </w:rPr>
      </w:pPr>
      <w:r w:rsidRPr="00676B33">
        <w:rPr>
          <w:bCs/>
          <w:color w:val="000000" w:themeColor="text1"/>
        </w:rPr>
        <w:t>W</w:t>
      </w:r>
      <w:r w:rsidR="00E6650B" w:rsidRPr="00676B33">
        <w:rPr>
          <w:bCs/>
          <w:color w:val="000000" w:themeColor="text1"/>
        </w:rPr>
        <w:t xml:space="preserve">ith regard to </w:t>
      </w:r>
      <w:r w:rsidR="00ED435B" w:rsidRPr="00676B33">
        <w:rPr>
          <w:bCs/>
          <w:color w:val="000000" w:themeColor="text1"/>
        </w:rPr>
        <w:t>th</w:t>
      </w:r>
      <w:r w:rsidR="00547533" w:rsidRPr="00676B33">
        <w:rPr>
          <w:bCs/>
          <w:color w:val="000000" w:themeColor="text1"/>
        </w:rPr>
        <w:t>is particular complaint</w:t>
      </w:r>
      <w:r w:rsidR="00CB36E9" w:rsidRPr="00676B33">
        <w:rPr>
          <w:bCs/>
          <w:color w:val="000000" w:themeColor="text1"/>
        </w:rPr>
        <w:t>,</w:t>
      </w:r>
      <w:r w:rsidR="00D67087" w:rsidRPr="00676B33">
        <w:rPr>
          <w:bCs/>
          <w:color w:val="000000" w:themeColor="text1"/>
        </w:rPr>
        <w:t xml:space="preserve"> </w:t>
      </w:r>
      <w:r w:rsidR="00E6650B" w:rsidRPr="00676B33">
        <w:rPr>
          <w:bCs/>
          <w:color w:val="000000" w:themeColor="text1"/>
        </w:rPr>
        <w:t xml:space="preserve">the </w:t>
      </w:r>
      <w:r w:rsidR="00667526" w:rsidRPr="00676B33">
        <w:rPr>
          <w:bCs/>
          <w:color w:val="000000" w:themeColor="text1"/>
        </w:rPr>
        <w:t xml:space="preserve">SRSG </w:t>
      </w:r>
      <w:r w:rsidR="00981391" w:rsidRPr="00676B33">
        <w:rPr>
          <w:bCs/>
          <w:color w:val="000000" w:themeColor="text1"/>
        </w:rPr>
        <w:t xml:space="preserve">lists </w:t>
      </w:r>
      <w:r w:rsidR="00E6650B" w:rsidRPr="00676B33">
        <w:rPr>
          <w:bCs/>
          <w:color w:val="000000" w:themeColor="text1"/>
        </w:rPr>
        <w:t>the actions undertaken by UNMIK authorities</w:t>
      </w:r>
      <w:r w:rsidR="00ED435B" w:rsidRPr="00676B33">
        <w:rPr>
          <w:bCs/>
          <w:color w:val="000000" w:themeColor="text1"/>
        </w:rPr>
        <w:t xml:space="preserve"> with respect to the case of Mrs </w:t>
      </w:r>
      <w:proofErr w:type="spellStart"/>
      <w:r w:rsidR="00ED435B" w:rsidRPr="00676B33">
        <w:rPr>
          <w:bCs/>
          <w:color w:val="000000" w:themeColor="text1"/>
        </w:rPr>
        <w:t>Ljubomirka</w:t>
      </w:r>
      <w:proofErr w:type="spellEnd"/>
      <w:r w:rsidR="00ED435B" w:rsidRPr="00676B33">
        <w:rPr>
          <w:bCs/>
          <w:color w:val="000000" w:themeColor="text1"/>
        </w:rPr>
        <w:t xml:space="preserve"> </w:t>
      </w:r>
      <w:proofErr w:type="spellStart"/>
      <w:r w:rsidR="00ED435B" w:rsidRPr="00676B33">
        <w:rPr>
          <w:bCs/>
          <w:color w:val="000000" w:themeColor="text1"/>
        </w:rPr>
        <w:t>Đurić</w:t>
      </w:r>
      <w:proofErr w:type="spellEnd"/>
      <w:r w:rsidR="00B35803" w:rsidRPr="00676B33">
        <w:rPr>
          <w:bCs/>
          <w:color w:val="000000" w:themeColor="text1"/>
        </w:rPr>
        <w:t>.</w:t>
      </w:r>
      <w:r w:rsidR="000D6121" w:rsidRPr="00676B33">
        <w:rPr>
          <w:bCs/>
          <w:color w:val="000000" w:themeColor="text1"/>
        </w:rPr>
        <w:t xml:space="preserve"> He </w:t>
      </w:r>
      <w:r w:rsidR="00B3557D" w:rsidRPr="00676B33">
        <w:rPr>
          <w:bCs/>
          <w:color w:val="000000" w:themeColor="text1"/>
        </w:rPr>
        <w:t xml:space="preserve">states </w:t>
      </w:r>
      <w:r w:rsidR="00C5749A" w:rsidRPr="00676B33">
        <w:rPr>
          <w:bCs/>
          <w:color w:val="000000" w:themeColor="text1"/>
        </w:rPr>
        <w:t xml:space="preserve">that, according to the OMPF file, the disappearance of </w:t>
      </w:r>
      <w:r w:rsidR="00CB36E9" w:rsidRPr="00676B33">
        <w:rPr>
          <w:bCs/>
          <w:color w:val="000000" w:themeColor="text1"/>
        </w:rPr>
        <w:t>Mr</w:t>
      </w:r>
      <w:r w:rsidR="00C5749A" w:rsidRPr="00676B33">
        <w:rPr>
          <w:bCs/>
          <w:color w:val="000000" w:themeColor="text1"/>
        </w:rPr>
        <w:t xml:space="preserve">s </w:t>
      </w:r>
      <w:proofErr w:type="spellStart"/>
      <w:r w:rsidR="00C5749A" w:rsidRPr="00676B33">
        <w:rPr>
          <w:bCs/>
          <w:color w:val="000000" w:themeColor="text1"/>
        </w:rPr>
        <w:t>Ljubomirka</w:t>
      </w:r>
      <w:proofErr w:type="spellEnd"/>
      <w:r w:rsidR="00C5749A" w:rsidRPr="00676B33">
        <w:rPr>
          <w:bCs/>
          <w:color w:val="000000" w:themeColor="text1"/>
        </w:rPr>
        <w:t xml:space="preserve"> </w:t>
      </w:r>
      <w:proofErr w:type="spellStart"/>
      <w:r w:rsidR="00C5749A" w:rsidRPr="00676B33">
        <w:rPr>
          <w:bCs/>
          <w:color w:val="000000" w:themeColor="text1"/>
        </w:rPr>
        <w:t>Đurić</w:t>
      </w:r>
      <w:proofErr w:type="spellEnd"/>
      <w:r w:rsidR="00C5749A" w:rsidRPr="00676B33">
        <w:rPr>
          <w:bCs/>
          <w:color w:val="000000" w:themeColor="text1"/>
        </w:rPr>
        <w:t xml:space="preserve"> was registered with the MPU under case file no. 2001-001021. With respect to the efforts carried out to locate her mortal remains, the SRSG state</w:t>
      </w:r>
      <w:r w:rsidR="00676B33" w:rsidRPr="00676B33">
        <w:rPr>
          <w:bCs/>
          <w:color w:val="000000" w:themeColor="text1"/>
        </w:rPr>
        <w:t>s</w:t>
      </w:r>
      <w:r w:rsidR="00C5749A" w:rsidRPr="00676B33">
        <w:rPr>
          <w:bCs/>
          <w:color w:val="000000" w:themeColor="text1"/>
        </w:rPr>
        <w:t xml:space="preserve"> that, upon receiving information from the complainant, the UNMIK PLO in Bel</w:t>
      </w:r>
      <w:r w:rsidR="00ED435B" w:rsidRPr="00676B33">
        <w:rPr>
          <w:bCs/>
          <w:color w:val="000000" w:themeColor="text1"/>
        </w:rPr>
        <w:t xml:space="preserve">grade informed the Deputy Head </w:t>
      </w:r>
      <w:r w:rsidR="00C5749A" w:rsidRPr="00676B33">
        <w:rPr>
          <w:bCs/>
          <w:color w:val="000000" w:themeColor="text1"/>
        </w:rPr>
        <w:t xml:space="preserve">of the MPU in Prishtinë/Priština “to contact the Spanish KFOR and other residents in Istog/Istok for information surrounding the disappearance of Mrs. </w:t>
      </w:r>
      <w:proofErr w:type="spellStart"/>
      <w:r w:rsidR="00C5749A" w:rsidRPr="00676B33">
        <w:rPr>
          <w:bCs/>
          <w:color w:val="000000" w:themeColor="text1"/>
        </w:rPr>
        <w:t>Ljubomirka</w:t>
      </w:r>
      <w:proofErr w:type="spellEnd"/>
      <w:r w:rsidR="00C5749A" w:rsidRPr="00676B33">
        <w:rPr>
          <w:bCs/>
          <w:color w:val="000000" w:themeColor="text1"/>
        </w:rPr>
        <w:t xml:space="preserve"> </w:t>
      </w:r>
      <w:proofErr w:type="spellStart"/>
      <w:r w:rsidR="00C5749A" w:rsidRPr="00676B33">
        <w:rPr>
          <w:bCs/>
          <w:color w:val="000000" w:themeColor="text1"/>
        </w:rPr>
        <w:t>Đurić</w:t>
      </w:r>
      <w:proofErr w:type="spellEnd"/>
      <w:r w:rsidR="00C5749A" w:rsidRPr="00676B33">
        <w:rPr>
          <w:bCs/>
          <w:color w:val="000000" w:themeColor="text1"/>
        </w:rPr>
        <w:t xml:space="preserve"> and others including possible burial sites”. Contacts were made with the Spanish KFOR and “other individuals based in the area”; however, this investigation did not result in establishing the circumstances of</w:t>
      </w:r>
      <w:r w:rsidR="00CB36E9" w:rsidRPr="00676B33">
        <w:rPr>
          <w:bCs/>
          <w:color w:val="000000" w:themeColor="text1"/>
        </w:rPr>
        <w:t xml:space="preserve"> </w:t>
      </w:r>
      <w:r w:rsidR="00C5749A" w:rsidRPr="00676B33">
        <w:rPr>
          <w:bCs/>
          <w:color w:val="000000" w:themeColor="text1"/>
        </w:rPr>
        <w:t xml:space="preserve">Mrs </w:t>
      </w:r>
      <w:proofErr w:type="spellStart"/>
      <w:r w:rsidR="00C5749A" w:rsidRPr="00676B33">
        <w:rPr>
          <w:bCs/>
          <w:color w:val="000000" w:themeColor="text1"/>
        </w:rPr>
        <w:t>Ljubomirka</w:t>
      </w:r>
      <w:proofErr w:type="spellEnd"/>
      <w:r w:rsidR="00C5749A" w:rsidRPr="00676B33">
        <w:rPr>
          <w:bCs/>
          <w:color w:val="000000" w:themeColor="text1"/>
        </w:rPr>
        <w:t xml:space="preserve"> </w:t>
      </w:r>
      <w:proofErr w:type="spellStart"/>
      <w:r w:rsidR="00587950" w:rsidRPr="00676B33">
        <w:rPr>
          <w:bCs/>
          <w:color w:val="000000" w:themeColor="text1"/>
        </w:rPr>
        <w:t>D</w:t>
      </w:r>
      <w:r w:rsidR="00C5749A" w:rsidRPr="00676B33">
        <w:rPr>
          <w:bCs/>
          <w:color w:val="000000" w:themeColor="text1"/>
        </w:rPr>
        <w:t>urić’s</w:t>
      </w:r>
      <w:proofErr w:type="spellEnd"/>
      <w:r w:rsidR="00C5749A" w:rsidRPr="00676B33">
        <w:rPr>
          <w:bCs/>
          <w:color w:val="000000" w:themeColor="text1"/>
        </w:rPr>
        <w:t xml:space="preserve"> disappearance or the whereabouts of her</w:t>
      </w:r>
      <w:r w:rsidR="00D27EEF" w:rsidRPr="00676B33">
        <w:rPr>
          <w:bCs/>
          <w:color w:val="000000" w:themeColor="text1"/>
        </w:rPr>
        <w:t xml:space="preserve"> mortal remains. The SRSG refers to the conclusion of the</w:t>
      </w:r>
      <w:r w:rsidR="00C5749A" w:rsidRPr="00676B33">
        <w:rPr>
          <w:bCs/>
          <w:color w:val="000000" w:themeColor="text1"/>
        </w:rPr>
        <w:t xml:space="preserve"> “Anti Mortem Investigation Report” of the UNMIK WCIU dated 6 January 2005</w:t>
      </w:r>
      <w:r w:rsidR="00801979" w:rsidRPr="00676B33">
        <w:rPr>
          <w:bCs/>
          <w:color w:val="000000" w:themeColor="text1"/>
        </w:rPr>
        <w:t xml:space="preserve">, according to which “after investigations, it’s impossible at this time to find an impartial </w:t>
      </w:r>
      <w:r w:rsidR="00801979" w:rsidRPr="00676B33">
        <w:rPr>
          <w:bCs/>
          <w:color w:val="000000" w:themeColor="text1"/>
        </w:rPr>
        <w:lastRenderedPageBreak/>
        <w:t>witness around the place of event. Remains of the missing person could be buried ne</w:t>
      </w:r>
      <w:r w:rsidR="00400DA8" w:rsidRPr="00676B33">
        <w:rPr>
          <w:bCs/>
          <w:color w:val="000000" w:themeColor="text1"/>
        </w:rPr>
        <w:t>ar</w:t>
      </w:r>
      <w:r w:rsidR="00801979" w:rsidRPr="00676B33">
        <w:rPr>
          <w:bCs/>
          <w:color w:val="000000" w:themeColor="text1"/>
        </w:rPr>
        <w:t xml:space="preserve"> the former </w:t>
      </w:r>
      <w:proofErr w:type="spellStart"/>
      <w:r w:rsidR="00801979" w:rsidRPr="00676B33">
        <w:rPr>
          <w:bCs/>
          <w:color w:val="000000" w:themeColor="text1"/>
        </w:rPr>
        <w:t>stok</w:t>
      </w:r>
      <w:proofErr w:type="spellEnd"/>
      <w:r w:rsidR="00801979" w:rsidRPr="00676B33">
        <w:rPr>
          <w:bCs/>
          <w:color w:val="000000" w:themeColor="text1"/>
        </w:rPr>
        <w:t xml:space="preserve"> market [</w:t>
      </w:r>
      <w:r w:rsidR="00801979" w:rsidRPr="00676B33">
        <w:rPr>
          <w:bCs/>
          <w:i/>
          <w:color w:val="000000" w:themeColor="text1"/>
        </w:rPr>
        <w:t>sic</w:t>
      </w:r>
      <w:r w:rsidR="00801979" w:rsidRPr="00676B33">
        <w:rPr>
          <w:bCs/>
          <w:color w:val="000000" w:themeColor="text1"/>
        </w:rPr>
        <w:t xml:space="preserve">] in Istok. This case should remain pending within the WCU”. </w:t>
      </w:r>
      <w:r w:rsidR="00D27EEF" w:rsidRPr="00676B33">
        <w:rPr>
          <w:bCs/>
          <w:color w:val="000000" w:themeColor="text1"/>
        </w:rPr>
        <w:t xml:space="preserve">  </w:t>
      </w:r>
    </w:p>
    <w:p w:rsidR="00801979" w:rsidRPr="00676B33" w:rsidRDefault="00801979" w:rsidP="00801979">
      <w:pPr>
        <w:pStyle w:val="ListParagraph"/>
        <w:suppressAutoHyphens w:val="0"/>
        <w:ind w:left="360"/>
        <w:jc w:val="both"/>
        <w:rPr>
          <w:lang w:eastAsia="nl-NL"/>
        </w:rPr>
      </w:pPr>
    </w:p>
    <w:p w:rsidR="00801979" w:rsidRPr="00676B33" w:rsidRDefault="00801979" w:rsidP="00801979">
      <w:pPr>
        <w:pStyle w:val="ListParagraph"/>
        <w:numPr>
          <w:ilvl w:val="0"/>
          <w:numId w:val="10"/>
        </w:numPr>
        <w:suppressAutoHyphens w:val="0"/>
        <w:jc w:val="both"/>
        <w:rPr>
          <w:lang w:eastAsia="nl-NL"/>
        </w:rPr>
      </w:pPr>
      <w:r w:rsidRPr="00676B33">
        <w:rPr>
          <w:lang w:eastAsia="nl-NL"/>
        </w:rPr>
        <w:t xml:space="preserve">With respect to identifying the perpetrators and bringing them to justice, the SRSG states that “the lack of information in the instant case posed a real hurdle to the conduct of any investigation by UNMIK. The lack of witnesses or suspects impeded the identification of possible perpetrators to be brought to justice”. The SRSG states that, based on the OMPF documents </w:t>
      </w:r>
      <w:r w:rsidR="00ED435B" w:rsidRPr="00676B33">
        <w:rPr>
          <w:lang w:eastAsia="nl-NL"/>
        </w:rPr>
        <w:t>and on</w:t>
      </w:r>
      <w:r w:rsidRPr="00676B33">
        <w:rPr>
          <w:lang w:eastAsia="nl-NL"/>
        </w:rPr>
        <w:t xml:space="preserve"> the WCIU Report mentioned above, “it is evident that UNMIK Police did open and pursue an investigation” into the disappearance of </w:t>
      </w:r>
      <w:r w:rsidRPr="00676B33">
        <w:rPr>
          <w:bCs/>
          <w:color w:val="000000" w:themeColor="text1"/>
        </w:rPr>
        <w:t xml:space="preserve">Mrs </w:t>
      </w:r>
      <w:proofErr w:type="spellStart"/>
      <w:r w:rsidRPr="00676B33">
        <w:rPr>
          <w:bCs/>
          <w:color w:val="000000" w:themeColor="text1"/>
        </w:rPr>
        <w:t>Ljubomirka</w:t>
      </w:r>
      <w:proofErr w:type="spellEnd"/>
      <w:r w:rsidRPr="00676B33">
        <w:rPr>
          <w:bCs/>
          <w:color w:val="000000" w:themeColor="text1"/>
        </w:rPr>
        <w:t xml:space="preserve"> </w:t>
      </w:r>
      <w:proofErr w:type="spellStart"/>
      <w:r w:rsidRPr="00676B33">
        <w:rPr>
          <w:bCs/>
          <w:color w:val="000000" w:themeColor="text1"/>
        </w:rPr>
        <w:t>Đurić</w:t>
      </w:r>
      <w:proofErr w:type="spellEnd"/>
      <w:r w:rsidR="00587950" w:rsidRPr="00676B33">
        <w:rPr>
          <w:bCs/>
          <w:color w:val="000000" w:themeColor="text1"/>
        </w:rPr>
        <w:t xml:space="preserve">. However, despite these investigative efforts, UNMIK Police was unable to locate the mortal remains of Mrs </w:t>
      </w:r>
      <w:proofErr w:type="spellStart"/>
      <w:r w:rsidR="00587950" w:rsidRPr="00676B33">
        <w:rPr>
          <w:bCs/>
          <w:color w:val="000000" w:themeColor="text1"/>
        </w:rPr>
        <w:t>Ljubomirka</w:t>
      </w:r>
      <w:proofErr w:type="spellEnd"/>
      <w:r w:rsidR="00587950" w:rsidRPr="00676B33">
        <w:rPr>
          <w:bCs/>
          <w:color w:val="000000" w:themeColor="text1"/>
        </w:rPr>
        <w:t xml:space="preserve"> </w:t>
      </w:r>
      <w:proofErr w:type="spellStart"/>
      <w:r w:rsidR="00587950" w:rsidRPr="00676B33">
        <w:rPr>
          <w:bCs/>
          <w:color w:val="000000" w:themeColor="text1"/>
        </w:rPr>
        <w:t>Durić</w:t>
      </w:r>
      <w:proofErr w:type="spellEnd"/>
      <w:r w:rsidR="00587950" w:rsidRPr="00676B33">
        <w:rPr>
          <w:bCs/>
          <w:color w:val="000000" w:themeColor="text1"/>
        </w:rPr>
        <w:t xml:space="preserve"> or to identify the perpetrators. </w:t>
      </w:r>
    </w:p>
    <w:p w:rsidR="00BC74CC" w:rsidRPr="00676B33" w:rsidRDefault="00BC74CC" w:rsidP="00587950">
      <w:pPr>
        <w:rPr>
          <w:bCs/>
          <w:color w:val="000000" w:themeColor="text1"/>
        </w:rPr>
      </w:pPr>
    </w:p>
    <w:p w:rsidR="00BC74CC" w:rsidRPr="00676B33" w:rsidRDefault="00FE78C0" w:rsidP="00BC74CC">
      <w:pPr>
        <w:pStyle w:val="ListParagraph"/>
        <w:numPr>
          <w:ilvl w:val="0"/>
          <w:numId w:val="10"/>
        </w:numPr>
        <w:suppressAutoHyphens w:val="0"/>
        <w:jc w:val="both"/>
        <w:rPr>
          <w:lang w:eastAsia="nl-NL"/>
        </w:rPr>
      </w:pPr>
      <w:r w:rsidRPr="00676B33">
        <w:rPr>
          <w:bCs/>
          <w:color w:val="000000" w:themeColor="text1"/>
        </w:rPr>
        <w:t xml:space="preserve">The SRSG </w:t>
      </w:r>
      <w:r w:rsidR="00ED435B" w:rsidRPr="00676B33">
        <w:rPr>
          <w:bCs/>
          <w:color w:val="000000" w:themeColor="text1"/>
        </w:rPr>
        <w:t xml:space="preserve">further </w:t>
      </w:r>
      <w:r w:rsidR="00B3557D" w:rsidRPr="00676B33">
        <w:rPr>
          <w:bCs/>
          <w:color w:val="000000" w:themeColor="text1"/>
        </w:rPr>
        <w:t>states that</w:t>
      </w:r>
      <w:r w:rsidRPr="00676B33">
        <w:rPr>
          <w:bCs/>
          <w:color w:val="000000" w:themeColor="text1"/>
        </w:rPr>
        <w:t xml:space="preserve"> “as there is the possibility that additional and conclusive information</w:t>
      </w:r>
      <w:r w:rsidR="000B7A49" w:rsidRPr="00676B33">
        <w:rPr>
          <w:bCs/>
          <w:color w:val="000000" w:themeColor="text1"/>
        </w:rPr>
        <w:t xml:space="preserve"> exists, beyond the documents</w:t>
      </w:r>
      <w:r w:rsidRPr="00676B33">
        <w:rPr>
          <w:bCs/>
          <w:color w:val="000000" w:themeColor="text1"/>
        </w:rPr>
        <w:t xml:space="preserve"> mentioned above, UNMIK reserves its right to make further comment</w:t>
      </w:r>
      <w:r w:rsidR="000B7A49" w:rsidRPr="00676B33">
        <w:rPr>
          <w:bCs/>
          <w:color w:val="000000" w:themeColor="text1"/>
        </w:rPr>
        <w:t>s</w:t>
      </w:r>
      <w:r w:rsidRPr="00676B33">
        <w:rPr>
          <w:bCs/>
          <w:color w:val="000000" w:themeColor="text1"/>
        </w:rPr>
        <w:t xml:space="preserve"> on this matter”. </w:t>
      </w:r>
      <w:bookmarkEnd w:id="21"/>
    </w:p>
    <w:p w:rsidR="00BC74CC" w:rsidRPr="00BC74CC" w:rsidRDefault="00BC74CC" w:rsidP="00BC74CC">
      <w:pPr>
        <w:tabs>
          <w:tab w:val="num" w:pos="360"/>
        </w:tabs>
        <w:rPr>
          <w:bCs/>
          <w:color w:val="000000" w:themeColor="text1"/>
        </w:rPr>
      </w:pPr>
    </w:p>
    <w:p w:rsidR="00BC74CC" w:rsidRPr="00BC74CC" w:rsidRDefault="00BC74CC" w:rsidP="00BC74CC">
      <w:pPr>
        <w:pStyle w:val="ListParagraph"/>
        <w:numPr>
          <w:ilvl w:val="1"/>
          <w:numId w:val="1"/>
        </w:numPr>
        <w:autoSpaceDE w:val="0"/>
        <w:contextualSpacing/>
        <w:jc w:val="both"/>
        <w:rPr>
          <w:b/>
          <w:color w:val="000000" w:themeColor="text1"/>
          <w:lang w:val="en-GB"/>
        </w:rPr>
      </w:pPr>
      <w:r w:rsidRPr="0043528A">
        <w:rPr>
          <w:b/>
          <w:color w:val="000000" w:themeColor="text1"/>
          <w:lang w:val="en-GB"/>
        </w:rPr>
        <w:t>The Panel’s assessment</w:t>
      </w:r>
    </w:p>
    <w:p w:rsidR="00BC74CC" w:rsidRPr="00BC74CC" w:rsidRDefault="00BC74CC" w:rsidP="00BC74CC">
      <w:pPr>
        <w:pStyle w:val="ListParagraph"/>
        <w:rPr>
          <w:bCs/>
          <w:color w:val="000000" w:themeColor="text1"/>
          <w:lang w:val="en-GB"/>
        </w:rPr>
      </w:pPr>
    </w:p>
    <w:p w:rsidR="00587950" w:rsidRPr="00D60567" w:rsidRDefault="009813B4" w:rsidP="00587950">
      <w:pPr>
        <w:pStyle w:val="ListParagraph"/>
        <w:numPr>
          <w:ilvl w:val="0"/>
          <w:numId w:val="10"/>
        </w:numPr>
        <w:suppressAutoHyphens w:val="0"/>
        <w:jc w:val="both"/>
        <w:rPr>
          <w:lang w:eastAsia="nl-NL"/>
        </w:rPr>
      </w:pPr>
      <w:r w:rsidRPr="00D60567">
        <w:rPr>
          <w:bCs/>
          <w:color w:val="000000" w:themeColor="text1"/>
          <w:lang w:val="en-GB"/>
        </w:rPr>
        <w:t>The Panel</w:t>
      </w:r>
      <w:r w:rsidR="00572BFF" w:rsidRPr="00D60567">
        <w:rPr>
          <w:bCs/>
          <w:color w:val="000000" w:themeColor="text1"/>
          <w:lang w:val="en-GB"/>
        </w:rPr>
        <w:t xml:space="preserve"> considers that the complainant</w:t>
      </w:r>
      <w:r w:rsidRPr="00D60567">
        <w:rPr>
          <w:bCs/>
          <w:color w:val="000000" w:themeColor="text1"/>
          <w:lang w:val="en-GB"/>
        </w:rPr>
        <w:t xml:space="preserve"> invoke</w:t>
      </w:r>
      <w:r w:rsidR="0051215C" w:rsidRPr="00D60567">
        <w:rPr>
          <w:bCs/>
          <w:color w:val="000000" w:themeColor="text1"/>
          <w:lang w:val="en-GB"/>
        </w:rPr>
        <w:t>s</w:t>
      </w:r>
      <w:r w:rsidRPr="00D60567">
        <w:rPr>
          <w:bCs/>
          <w:color w:val="000000" w:themeColor="text1"/>
          <w:lang w:val="en-GB"/>
        </w:rPr>
        <w:t xml:space="preserve"> a violation of the procedural </w:t>
      </w:r>
      <w:r w:rsidRPr="00D60567">
        <w:rPr>
          <w:rFonts w:cs="CAGLHH+TimesNewRoman"/>
          <w:color w:val="000000" w:themeColor="text1"/>
          <w:lang w:val="en-GB"/>
        </w:rPr>
        <w:t>obligation</w:t>
      </w:r>
      <w:r w:rsidRPr="00D60567">
        <w:rPr>
          <w:bCs/>
          <w:color w:val="000000" w:themeColor="text1"/>
          <w:lang w:val="en-GB"/>
        </w:rPr>
        <w:t xml:space="preserve"> stemming from the </w:t>
      </w:r>
      <w:r w:rsidRPr="00D60567">
        <w:rPr>
          <w:color w:val="000000" w:themeColor="text1"/>
          <w:lang w:eastAsia="nl-NL"/>
        </w:rPr>
        <w:t>right</w:t>
      </w:r>
      <w:r w:rsidRPr="00D60567">
        <w:rPr>
          <w:bCs/>
          <w:color w:val="000000" w:themeColor="text1"/>
          <w:lang w:val="en-GB"/>
        </w:rPr>
        <w:t xml:space="preserve"> to life, guar</w:t>
      </w:r>
      <w:r w:rsidR="001B245B" w:rsidRPr="00D60567">
        <w:rPr>
          <w:bCs/>
          <w:color w:val="000000" w:themeColor="text1"/>
          <w:lang w:val="en-GB"/>
        </w:rPr>
        <w:t>anteed by Article 2 of the ECHR</w:t>
      </w:r>
      <w:r w:rsidRPr="00D60567">
        <w:rPr>
          <w:bCs/>
          <w:color w:val="000000" w:themeColor="text1"/>
          <w:lang w:val="en-GB"/>
        </w:rPr>
        <w:t xml:space="preserve"> in that UNMIK Police did not </w:t>
      </w:r>
      <w:r w:rsidRPr="00D60567">
        <w:rPr>
          <w:bCs/>
          <w:color w:val="000000" w:themeColor="text1"/>
        </w:rPr>
        <w:t>conduct</w:t>
      </w:r>
      <w:r w:rsidRPr="00D60567">
        <w:rPr>
          <w:bCs/>
          <w:color w:val="000000" w:themeColor="text1"/>
          <w:lang w:val="en-GB"/>
        </w:rPr>
        <w:t xml:space="preserve"> an effective investigation into </w:t>
      </w:r>
      <w:r w:rsidR="00A4704B" w:rsidRPr="00D60567">
        <w:rPr>
          <w:bCs/>
          <w:color w:val="000000" w:themeColor="text1"/>
          <w:lang w:val="en-GB"/>
        </w:rPr>
        <w:t xml:space="preserve">the </w:t>
      </w:r>
      <w:r w:rsidR="00E34CC5" w:rsidRPr="00D60567">
        <w:rPr>
          <w:bCs/>
          <w:color w:val="000000" w:themeColor="text1"/>
          <w:lang w:val="en-GB"/>
        </w:rPr>
        <w:t>abduction</w:t>
      </w:r>
      <w:r w:rsidR="000B7A49" w:rsidRPr="00D60567">
        <w:rPr>
          <w:bCs/>
          <w:color w:val="000000" w:themeColor="text1"/>
          <w:lang w:val="en-GB"/>
        </w:rPr>
        <w:t xml:space="preserve"> and disappearance</w:t>
      </w:r>
      <w:r w:rsidR="0051215C" w:rsidRPr="00D60567">
        <w:rPr>
          <w:bCs/>
          <w:color w:val="000000" w:themeColor="text1"/>
          <w:lang w:val="en-GB"/>
        </w:rPr>
        <w:t xml:space="preserve"> </w:t>
      </w:r>
      <w:r w:rsidR="00A25A6E" w:rsidRPr="00D60567">
        <w:rPr>
          <w:color w:val="000000" w:themeColor="text1"/>
          <w:lang w:val="en-GB"/>
        </w:rPr>
        <w:t xml:space="preserve">of </w:t>
      </w:r>
      <w:r w:rsidR="00B3557D" w:rsidRPr="00D60567">
        <w:rPr>
          <w:bCs/>
          <w:color w:val="000000" w:themeColor="text1"/>
        </w:rPr>
        <w:t>Mr</w:t>
      </w:r>
      <w:r w:rsidR="00310D9D" w:rsidRPr="00D60567">
        <w:rPr>
          <w:bCs/>
          <w:color w:val="000000" w:themeColor="text1"/>
        </w:rPr>
        <w:t xml:space="preserve">s </w:t>
      </w:r>
      <w:proofErr w:type="spellStart"/>
      <w:r w:rsidR="00310D9D" w:rsidRPr="00D60567">
        <w:rPr>
          <w:bCs/>
          <w:color w:val="000000" w:themeColor="text1"/>
        </w:rPr>
        <w:t>Ljubomirka</w:t>
      </w:r>
      <w:proofErr w:type="spellEnd"/>
      <w:r w:rsidR="00310D9D" w:rsidRPr="00D60567">
        <w:rPr>
          <w:bCs/>
          <w:color w:val="000000" w:themeColor="text1"/>
        </w:rPr>
        <w:t xml:space="preserve"> </w:t>
      </w:r>
      <w:proofErr w:type="spellStart"/>
      <w:r w:rsidR="00587950" w:rsidRPr="00D60567">
        <w:rPr>
          <w:bCs/>
          <w:color w:val="000000" w:themeColor="text1"/>
        </w:rPr>
        <w:t>D</w:t>
      </w:r>
      <w:r w:rsidR="00310D9D" w:rsidRPr="00D60567">
        <w:rPr>
          <w:bCs/>
          <w:color w:val="000000" w:themeColor="text1"/>
        </w:rPr>
        <w:t>uri</w:t>
      </w:r>
      <w:r w:rsidR="00B3557D" w:rsidRPr="00D60567">
        <w:rPr>
          <w:bCs/>
          <w:color w:val="000000" w:themeColor="text1"/>
        </w:rPr>
        <w:t>ć</w:t>
      </w:r>
      <w:proofErr w:type="spellEnd"/>
      <w:r w:rsidR="00EF4A0C" w:rsidRPr="00D60567">
        <w:rPr>
          <w:color w:val="000000" w:themeColor="text1"/>
          <w:lang w:val="en-GB"/>
        </w:rPr>
        <w:t>.</w:t>
      </w:r>
    </w:p>
    <w:p w:rsidR="00587950" w:rsidRPr="00D60567" w:rsidRDefault="00587950" w:rsidP="00587950">
      <w:pPr>
        <w:pStyle w:val="ListParagraph"/>
        <w:tabs>
          <w:tab w:val="num" w:pos="450"/>
          <w:tab w:val="left" w:pos="630"/>
          <w:tab w:val="left" w:pos="2790"/>
        </w:tabs>
        <w:autoSpaceDE w:val="0"/>
        <w:ind w:left="450" w:hanging="450"/>
        <w:jc w:val="both"/>
        <w:rPr>
          <w:color w:val="000000" w:themeColor="text1"/>
          <w:lang w:val="en-GB"/>
        </w:rPr>
      </w:pPr>
    </w:p>
    <w:p w:rsidR="00587950" w:rsidRPr="00D60567" w:rsidRDefault="00587950" w:rsidP="00587950">
      <w:pPr>
        <w:pStyle w:val="ListParagraph"/>
        <w:numPr>
          <w:ilvl w:val="0"/>
          <w:numId w:val="5"/>
        </w:numPr>
        <w:tabs>
          <w:tab w:val="num" w:pos="360"/>
        </w:tabs>
        <w:suppressAutoHyphens w:val="0"/>
        <w:contextualSpacing/>
        <w:jc w:val="both"/>
        <w:rPr>
          <w:i/>
          <w:color w:val="000000" w:themeColor="text1"/>
          <w:lang w:val="en-GB" w:eastAsia="en-US"/>
        </w:rPr>
      </w:pPr>
      <w:r w:rsidRPr="00D60567">
        <w:rPr>
          <w:i/>
          <w:color w:val="000000" w:themeColor="text1"/>
          <w:lang w:val="en-GB" w:eastAsia="en-US"/>
        </w:rPr>
        <w:t>Submission of relevant files</w:t>
      </w:r>
    </w:p>
    <w:p w:rsidR="00587950" w:rsidRPr="00D60567" w:rsidRDefault="00587950" w:rsidP="00587950">
      <w:pPr>
        <w:jc w:val="both"/>
        <w:rPr>
          <w:lang w:eastAsia="nl-NL"/>
        </w:rPr>
      </w:pPr>
    </w:p>
    <w:p w:rsidR="00587950" w:rsidRPr="00D60567" w:rsidRDefault="00ED2DB4" w:rsidP="00587950">
      <w:pPr>
        <w:pStyle w:val="ListParagraph"/>
        <w:numPr>
          <w:ilvl w:val="0"/>
          <w:numId w:val="10"/>
        </w:numPr>
        <w:suppressAutoHyphens w:val="0"/>
        <w:jc w:val="both"/>
        <w:rPr>
          <w:lang w:eastAsia="nl-NL"/>
        </w:rPr>
      </w:pPr>
      <w:r w:rsidRPr="00D60567">
        <w:rPr>
          <w:color w:val="000000" w:themeColor="text1"/>
        </w:rPr>
        <w:t>The SRSG observes that all available files regarding the investigation have been presented to the Panel</w:t>
      </w:r>
      <w:r w:rsidR="00D4435A" w:rsidRPr="00D60567">
        <w:rPr>
          <w:color w:val="000000" w:themeColor="text1"/>
        </w:rPr>
        <w:t>, but he suggests that further documentation might exist which is not included in the abovementioned files</w:t>
      </w:r>
      <w:r w:rsidR="00A968EE" w:rsidRPr="00D60567">
        <w:rPr>
          <w:color w:val="000000" w:themeColor="text1"/>
        </w:rPr>
        <w:t xml:space="preserve"> (see § </w:t>
      </w:r>
      <w:r w:rsidR="006000BF" w:rsidRPr="00D60567">
        <w:rPr>
          <w:color w:val="000000" w:themeColor="text1"/>
        </w:rPr>
        <w:t>64</w:t>
      </w:r>
      <w:r w:rsidR="00D4435A" w:rsidRPr="00D60567">
        <w:rPr>
          <w:color w:val="000000" w:themeColor="text1"/>
        </w:rPr>
        <w:t xml:space="preserve"> above)</w:t>
      </w:r>
      <w:r w:rsidR="0051215C" w:rsidRPr="00D60567">
        <w:rPr>
          <w:color w:val="000000" w:themeColor="text1"/>
        </w:rPr>
        <w:t>.</w:t>
      </w:r>
      <w:r w:rsidRPr="00D60567">
        <w:rPr>
          <w:color w:val="000000" w:themeColor="text1"/>
        </w:rPr>
        <w:t xml:space="preserve"> </w:t>
      </w:r>
      <w:r w:rsidR="00C13041" w:rsidRPr="00D60567">
        <w:rPr>
          <w:color w:val="000000" w:themeColor="text1"/>
          <w:lang w:val="en-GB"/>
        </w:rPr>
        <w:t>O</w:t>
      </w:r>
      <w:r w:rsidR="00351D75" w:rsidRPr="00D60567">
        <w:rPr>
          <w:color w:val="000000" w:themeColor="text1"/>
        </w:rPr>
        <w:t xml:space="preserve">n </w:t>
      </w:r>
      <w:r w:rsidR="00E34CC5" w:rsidRPr="00D60567">
        <w:rPr>
          <w:color w:val="000000" w:themeColor="text1"/>
        </w:rPr>
        <w:t>6</w:t>
      </w:r>
      <w:r w:rsidR="00D4435A" w:rsidRPr="00D60567">
        <w:rPr>
          <w:color w:val="000000" w:themeColor="text1"/>
        </w:rPr>
        <w:t xml:space="preserve"> November</w:t>
      </w:r>
      <w:r w:rsidR="00BD6AAB" w:rsidRPr="00D60567">
        <w:rPr>
          <w:color w:val="000000" w:themeColor="text1"/>
          <w:lang w:val="en-GB"/>
        </w:rPr>
        <w:t xml:space="preserve"> 2014</w:t>
      </w:r>
      <w:r w:rsidR="00351D75" w:rsidRPr="00D60567">
        <w:rPr>
          <w:color w:val="000000" w:themeColor="text1"/>
        </w:rPr>
        <w:t xml:space="preserve">, UNMIK confirmed to the Panel that </w:t>
      </w:r>
      <w:r w:rsidR="008C549C" w:rsidRPr="00D60567">
        <w:rPr>
          <w:color w:val="000000" w:themeColor="text1"/>
        </w:rPr>
        <w:t xml:space="preserve">the </w:t>
      </w:r>
      <w:r w:rsidR="00351D75" w:rsidRPr="00D60567">
        <w:rPr>
          <w:color w:val="000000" w:themeColor="text1"/>
        </w:rPr>
        <w:t>disclosure ma</w:t>
      </w:r>
      <w:r w:rsidR="00BD6AAB" w:rsidRPr="00D60567">
        <w:rPr>
          <w:color w:val="000000" w:themeColor="text1"/>
        </w:rPr>
        <w:t>y be considered complete (see §</w:t>
      </w:r>
      <w:r w:rsidR="00351D75" w:rsidRPr="00D60567">
        <w:rPr>
          <w:color w:val="000000" w:themeColor="text1"/>
        </w:rPr>
        <w:t xml:space="preserve"> </w:t>
      </w:r>
      <w:r w:rsidR="002319A4">
        <w:fldChar w:fldCharType="begin"/>
      </w:r>
      <w:r w:rsidR="002319A4">
        <w:instrText xml:space="preserve"> REF _Ref398312355 \r \h  \* MERGEFORMAT </w:instrText>
      </w:r>
      <w:r w:rsidR="002319A4">
        <w:fldChar w:fldCharType="separate"/>
      </w:r>
      <w:r w:rsidR="00C71401">
        <w:t>10</w:t>
      </w:r>
      <w:r w:rsidR="002319A4">
        <w:fldChar w:fldCharType="end"/>
      </w:r>
      <w:r w:rsidR="008C549C" w:rsidRPr="00D60567">
        <w:rPr>
          <w:color w:val="000000" w:themeColor="text1"/>
        </w:rPr>
        <w:t xml:space="preserve"> </w:t>
      </w:r>
      <w:r w:rsidR="00351D75" w:rsidRPr="00D60567">
        <w:rPr>
          <w:color w:val="000000" w:themeColor="text1"/>
          <w:lang w:val="en-GB"/>
        </w:rPr>
        <w:t>above</w:t>
      </w:r>
      <w:r w:rsidR="00351D75" w:rsidRPr="00D60567">
        <w:rPr>
          <w:color w:val="000000" w:themeColor="text1"/>
        </w:rPr>
        <w:t>).</w:t>
      </w:r>
      <w:r w:rsidR="00C13041" w:rsidRPr="00D60567">
        <w:rPr>
          <w:color w:val="000000" w:themeColor="text1"/>
        </w:rPr>
        <w:t xml:space="preserve"> </w:t>
      </w:r>
    </w:p>
    <w:p w:rsidR="00587950" w:rsidRPr="00D60567" w:rsidRDefault="00587950" w:rsidP="00587950">
      <w:pPr>
        <w:pStyle w:val="ListParagraph"/>
        <w:suppressAutoHyphens w:val="0"/>
        <w:ind w:left="360"/>
        <w:jc w:val="both"/>
        <w:rPr>
          <w:lang w:eastAsia="nl-NL"/>
        </w:rPr>
      </w:pPr>
    </w:p>
    <w:p w:rsidR="00631666" w:rsidRPr="00631666" w:rsidRDefault="00ED2DB4" w:rsidP="00631666">
      <w:pPr>
        <w:pStyle w:val="ListParagraph"/>
        <w:numPr>
          <w:ilvl w:val="0"/>
          <w:numId w:val="10"/>
        </w:numPr>
        <w:suppressAutoHyphens w:val="0"/>
        <w:jc w:val="both"/>
        <w:rPr>
          <w:lang w:eastAsia="nl-NL"/>
        </w:rPr>
      </w:pPr>
      <w:r w:rsidRPr="00D60567">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D60567">
        <w:rPr>
          <w:color w:val="000000" w:themeColor="text1"/>
        </w:rPr>
        <w:t>provide</w:t>
      </w:r>
      <w:proofErr w:type="gramEnd"/>
      <w:r w:rsidRPr="00D60567">
        <w:rPr>
          <w:color w:val="000000" w:themeColor="text1"/>
        </w:rPr>
        <w:t xml:space="preserve"> the necessary assistance including, in particular, in the release of documents and information relevant to the complaint</w:t>
      </w:r>
      <w:r w:rsidR="003E24CD" w:rsidRPr="00D60567">
        <w:rPr>
          <w:color w:val="000000" w:themeColor="text1"/>
        </w:rPr>
        <w:t>s</w:t>
      </w:r>
      <w:r w:rsidRPr="00D60567">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60567">
        <w:rPr>
          <w:rStyle w:val="s7d2086b4"/>
          <w:i/>
          <w:color w:val="000000" w:themeColor="text1"/>
        </w:rPr>
        <w:t>Çelikbilek</w:t>
      </w:r>
      <w:proofErr w:type="spellEnd"/>
      <w:r w:rsidR="00A04837" w:rsidRPr="00D60567">
        <w:rPr>
          <w:rStyle w:val="s7d2086b4"/>
          <w:i/>
          <w:color w:val="000000" w:themeColor="text1"/>
        </w:rPr>
        <w:t xml:space="preserve"> </w:t>
      </w:r>
      <w:r w:rsidRPr="00D60567">
        <w:rPr>
          <w:i/>
          <w:color w:val="000000" w:themeColor="text1"/>
        </w:rPr>
        <w:t>v.</w:t>
      </w:r>
      <w:r w:rsidRPr="00587950">
        <w:rPr>
          <w:i/>
          <w:color w:val="000000" w:themeColor="text1"/>
        </w:rPr>
        <w:t xml:space="preserve"> Turkey</w:t>
      </w:r>
      <w:r w:rsidRPr="00587950">
        <w:rPr>
          <w:color w:val="000000" w:themeColor="text1"/>
        </w:rPr>
        <w:t xml:space="preserve">, </w:t>
      </w:r>
      <w:r w:rsidRPr="00587950">
        <w:rPr>
          <w:color w:val="000000" w:themeColor="text1"/>
          <w:lang w:eastAsia="nl-BE"/>
        </w:rPr>
        <w:t>no. 27693/95, judgment of 31 May 2005</w:t>
      </w:r>
      <w:r w:rsidRPr="00587950">
        <w:rPr>
          <w:i/>
          <w:iCs/>
          <w:color w:val="000000" w:themeColor="text1"/>
          <w:lang w:eastAsia="nl-BE"/>
        </w:rPr>
        <w:t>,</w:t>
      </w:r>
      <w:r w:rsidRPr="00587950">
        <w:rPr>
          <w:iCs/>
          <w:color w:val="000000" w:themeColor="text1"/>
          <w:lang w:eastAsia="nl-BE"/>
        </w:rPr>
        <w:t xml:space="preserve"> § 56).</w:t>
      </w:r>
      <w:bookmarkStart w:id="22" w:name="_Ref401067082"/>
    </w:p>
    <w:p w:rsidR="00631666" w:rsidRPr="00631666" w:rsidRDefault="00631666" w:rsidP="00631666">
      <w:pPr>
        <w:pStyle w:val="ListParagraph"/>
        <w:rPr>
          <w:color w:val="000000" w:themeColor="text1"/>
        </w:rPr>
      </w:pPr>
    </w:p>
    <w:p w:rsidR="00631666" w:rsidRPr="00631666" w:rsidRDefault="00ED2DB4" w:rsidP="00631666">
      <w:pPr>
        <w:pStyle w:val="ListParagraph"/>
        <w:numPr>
          <w:ilvl w:val="0"/>
          <w:numId w:val="10"/>
        </w:numPr>
        <w:suppressAutoHyphens w:val="0"/>
        <w:jc w:val="both"/>
        <w:rPr>
          <w:lang w:eastAsia="nl-NL"/>
        </w:rPr>
      </w:pPr>
      <w:r w:rsidRPr="00631666">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31666">
        <w:rPr>
          <w:i/>
          <w:color w:val="000000" w:themeColor="text1"/>
        </w:rPr>
        <w:t>per se</w:t>
      </w:r>
      <w:r w:rsidRPr="00631666">
        <w:rPr>
          <w:color w:val="000000" w:themeColor="text1"/>
        </w:rPr>
        <w:t xml:space="preserve"> issues under Article 2. </w:t>
      </w:r>
      <w:r w:rsidR="006A4860" w:rsidRPr="00631666">
        <w:rPr>
          <w:color w:val="000000" w:themeColor="text1"/>
          <w:lang w:val="en-GB"/>
        </w:rPr>
        <w:t>The Panel has no reason to doubt that UNMIK undertook all efforts in order to obtain the relevant investigative files. However, t</w:t>
      </w:r>
      <w:r w:rsidRPr="00631666">
        <w:rPr>
          <w:color w:val="000000" w:themeColor="text1"/>
        </w:rPr>
        <w:t xml:space="preserve">he Panel likewise notes that UNMIK has not provided any </w:t>
      </w:r>
      <w:r w:rsidR="006A4860" w:rsidRPr="00631666">
        <w:rPr>
          <w:color w:val="000000" w:themeColor="text1"/>
        </w:rPr>
        <w:t xml:space="preserve">further </w:t>
      </w:r>
      <w:r w:rsidRPr="00631666">
        <w:rPr>
          <w:color w:val="000000" w:themeColor="text1"/>
        </w:rPr>
        <w:t>explanation as to wh</w:t>
      </w:r>
      <w:r w:rsidR="006A4860" w:rsidRPr="00631666">
        <w:rPr>
          <w:color w:val="000000" w:themeColor="text1"/>
        </w:rPr>
        <w:t xml:space="preserve">ether or not any additional </w:t>
      </w:r>
      <w:r w:rsidRPr="00631666">
        <w:rPr>
          <w:color w:val="000000" w:themeColor="text1"/>
        </w:rPr>
        <w:t xml:space="preserve">documentation may </w:t>
      </w:r>
      <w:r w:rsidR="006A4860" w:rsidRPr="00631666">
        <w:rPr>
          <w:color w:val="000000" w:themeColor="text1"/>
        </w:rPr>
        <w:t>exist</w:t>
      </w:r>
      <w:r w:rsidRPr="00631666">
        <w:rPr>
          <w:color w:val="000000" w:themeColor="text1"/>
        </w:rPr>
        <w:t>, nor with respect to which parts</w:t>
      </w:r>
      <w:r w:rsidR="006A4860" w:rsidRPr="00631666">
        <w:rPr>
          <w:color w:val="000000" w:themeColor="text1"/>
        </w:rPr>
        <w:t xml:space="preserve"> of the investigation</w:t>
      </w:r>
      <w:r w:rsidRPr="00631666">
        <w:rPr>
          <w:color w:val="000000" w:themeColor="text1"/>
        </w:rPr>
        <w:t>.</w:t>
      </w:r>
      <w:bookmarkEnd w:id="22"/>
      <w:r w:rsidRPr="00631666">
        <w:rPr>
          <w:color w:val="000000" w:themeColor="text1"/>
        </w:rPr>
        <w:t xml:space="preserve"> </w:t>
      </w:r>
    </w:p>
    <w:p w:rsidR="00631666" w:rsidRPr="00631666" w:rsidRDefault="00631666" w:rsidP="00631666">
      <w:pPr>
        <w:pStyle w:val="ListParagraph"/>
        <w:rPr>
          <w:color w:val="000000" w:themeColor="text1"/>
        </w:rPr>
      </w:pPr>
    </w:p>
    <w:p w:rsidR="00631666" w:rsidRPr="00631666" w:rsidRDefault="00ED2DB4" w:rsidP="00631666">
      <w:pPr>
        <w:pStyle w:val="ListParagraph"/>
        <w:numPr>
          <w:ilvl w:val="0"/>
          <w:numId w:val="10"/>
        </w:numPr>
        <w:suppressAutoHyphens w:val="0"/>
        <w:jc w:val="both"/>
        <w:rPr>
          <w:lang w:eastAsia="nl-NL"/>
        </w:rPr>
      </w:pPr>
      <w:r w:rsidRPr="00631666">
        <w:rPr>
          <w:color w:val="000000" w:themeColor="text1"/>
        </w:rPr>
        <w:t>The Panel itself is not in the position to verify the completeness of the investigative files received. The Panel will therefore assess the merits of the complaint</w:t>
      </w:r>
      <w:r w:rsidR="003E24CD" w:rsidRPr="00631666">
        <w:rPr>
          <w:color w:val="000000" w:themeColor="text1"/>
        </w:rPr>
        <w:t>s</w:t>
      </w:r>
      <w:r w:rsidRPr="00631666">
        <w:rPr>
          <w:color w:val="000000" w:themeColor="text1"/>
        </w:rPr>
        <w:t xml:space="preserve"> on the basis of documents made available (in this sense, see ECtHR, </w:t>
      </w:r>
      <w:proofErr w:type="spellStart"/>
      <w:r w:rsidRPr="00631666">
        <w:rPr>
          <w:i/>
          <w:color w:val="000000" w:themeColor="text1"/>
        </w:rPr>
        <w:t>Tsechoyev</w:t>
      </w:r>
      <w:proofErr w:type="spellEnd"/>
      <w:r w:rsidRPr="00631666">
        <w:rPr>
          <w:i/>
          <w:color w:val="000000" w:themeColor="text1"/>
        </w:rPr>
        <w:t xml:space="preserve"> v. Russia</w:t>
      </w:r>
      <w:r w:rsidRPr="00631666">
        <w:rPr>
          <w:color w:val="000000" w:themeColor="text1"/>
        </w:rPr>
        <w:t>, no. 39358/05, judgment of</w:t>
      </w:r>
      <w:r w:rsidR="00572BFF" w:rsidRPr="00631666">
        <w:rPr>
          <w:color w:val="000000" w:themeColor="text1"/>
        </w:rPr>
        <w:t xml:space="preserve"> </w:t>
      </w:r>
      <w:r w:rsidRPr="00631666">
        <w:rPr>
          <w:color w:val="000000" w:themeColor="text1"/>
        </w:rPr>
        <w:t xml:space="preserve">15 March 2011, § 146). </w:t>
      </w:r>
      <w:bookmarkStart w:id="23" w:name="_Ref348512105"/>
    </w:p>
    <w:p w:rsidR="00631666" w:rsidRDefault="00631666" w:rsidP="00631666">
      <w:pPr>
        <w:pStyle w:val="ListParagraph"/>
        <w:rPr>
          <w:lang w:eastAsia="nl-NL"/>
        </w:rPr>
      </w:pPr>
    </w:p>
    <w:p w:rsidR="00631666" w:rsidRPr="00631666" w:rsidRDefault="00631666" w:rsidP="00631666">
      <w:pPr>
        <w:pStyle w:val="ListParagraph"/>
        <w:numPr>
          <w:ilvl w:val="0"/>
          <w:numId w:val="17"/>
        </w:numPr>
        <w:suppressAutoHyphens w:val="0"/>
        <w:jc w:val="both"/>
        <w:rPr>
          <w:i/>
          <w:lang w:eastAsia="nl-NL"/>
        </w:rPr>
      </w:pPr>
      <w:r w:rsidRPr="00631666">
        <w:rPr>
          <w:i/>
          <w:lang w:eastAsia="nl-NL"/>
        </w:rPr>
        <w:t>General principles concerning the obligation to conduct an effective investigation under Article 2</w:t>
      </w:r>
    </w:p>
    <w:p w:rsidR="00631666" w:rsidRPr="00631666" w:rsidRDefault="00631666" w:rsidP="00631666">
      <w:pPr>
        <w:pStyle w:val="ListParagraph"/>
        <w:rPr>
          <w:color w:val="000000" w:themeColor="text1"/>
          <w:lang w:val="en-GB"/>
        </w:rPr>
      </w:pPr>
    </w:p>
    <w:p w:rsidR="00631666" w:rsidRPr="00631666" w:rsidRDefault="0061147A" w:rsidP="00631666">
      <w:pPr>
        <w:pStyle w:val="ListParagraph"/>
        <w:numPr>
          <w:ilvl w:val="0"/>
          <w:numId w:val="10"/>
        </w:numPr>
        <w:suppressAutoHyphens w:val="0"/>
        <w:jc w:val="both"/>
        <w:rPr>
          <w:lang w:eastAsia="nl-NL"/>
        </w:rPr>
      </w:pPr>
      <w:r w:rsidRPr="00631666">
        <w:rPr>
          <w:color w:val="000000" w:themeColor="text1"/>
          <w:lang w:val="en-GB"/>
        </w:rPr>
        <w:t>T</w:t>
      </w:r>
      <w:r w:rsidR="00DC0DDD" w:rsidRPr="00631666">
        <w:rPr>
          <w:color w:val="000000" w:themeColor="text1"/>
          <w:lang w:val="en-GB"/>
        </w:rPr>
        <w:t xml:space="preserve">he </w:t>
      </w:r>
      <w:r w:rsidR="00DC0DDD" w:rsidRPr="00631666">
        <w:rPr>
          <w:color w:val="000000" w:themeColor="text1"/>
        </w:rPr>
        <w:t>Panel</w:t>
      </w:r>
      <w:r w:rsidR="00DC0DDD" w:rsidRPr="00631666">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631666">
        <w:rPr>
          <w:i/>
          <w:color w:val="000000" w:themeColor="text1"/>
          <w:lang w:val="en-GB"/>
        </w:rPr>
        <w:t xml:space="preserve">Velásquez-Rodríguez </w:t>
      </w:r>
      <w:r w:rsidR="00DC0DDD" w:rsidRPr="00631666">
        <w:rPr>
          <w:color w:val="000000" w:themeColor="text1"/>
          <w:lang w:val="en-GB"/>
        </w:rPr>
        <w:t xml:space="preserve">(see Inter-American Court of Human Rights (IACtHR), </w:t>
      </w:r>
      <w:r w:rsidR="00DC0DDD" w:rsidRPr="00631666">
        <w:rPr>
          <w:i/>
          <w:color w:val="000000" w:themeColor="text1"/>
          <w:lang w:val="en-GB"/>
        </w:rPr>
        <w:t>Velásquez-Rodríguez v. Honduras</w:t>
      </w:r>
      <w:r w:rsidR="00DC0DDD" w:rsidRPr="00631666">
        <w:rPr>
          <w:color w:val="000000" w:themeColor="text1"/>
          <w:lang w:val="en-GB"/>
        </w:rPr>
        <w:t xml:space="preserve">, judgment of 29 July 1988, Series C No. 4). The positive obligation has also been stated by the HRC as stemming from Article 6 (right to </w:t>
      </w:r>
      <w:r w:rsidR="00DC0DDD" w:rsidRPr="00631666">
        <w:rPr>
          <w:color w:val="000000" w:themeColor="text1"/>
        </w:rPr>
        <w:t>life</w:t>
      </w:r>
      <w:r w:rsidR="00DC0DDD" w:rsidRPr="00631666">
        <w:rPr>
          <w:color w:val="000000" w:themeColor="text1"/>
          <w:lang w:val="en-GB"/>
        </w:rPr>
        <w:t>), Article 7 (prohibition of cruel and inhuman treatment) and Article 9 (right to liberty and security of person), read in conjunction with Article 2</w:t>
      </w:r>
      <w:r w:rsidR="008458E7">
        <w:rPr>
          <w:color w:val="000000" w:themeColor="text1"/>
          <w:lang w:val="en-GB"/>
        </w:rPr>
        <w:t xml:space="preserve"> </w:t>
      </w:r>
      <w:r w:rsidR="00DC0DDD" w:rsidRPr="00631666">
        <w:rPr>
          <w:color w:val="000000" w:themeColor="text1"/>
          <w:lang w:val="en-GB"/>
        </w:rPr>
        <w:t xml:space="preserve">(3) (right to an effective remedy) of the ICCPR(see HRC, General Comment No. 6, 30 April 1982, § 4; HRC, General Comment No. 31, 26 May 2004, §§ 8 and 18, CCPR/C/21/Rev.1/Add. 13; see also, among others, HRC, </w:t>
      </w:r>
      <w:r w:rsidR="00DC0DDD" w:rsidRPr="00631666">
        <w:rPr>
          <w:i/>
          <w:color w:val="000000" w:themeColor="text1"/>
          <w:lang w:val="en-GB"/>
        </w:rPr>
        <w:t>Mohamed El Awani, v. Libyan Arab Jamahiriya</w:t>
      </w:r>
      <w:r w:rsidR="00DC0DDD" w:rsidRPr="00631666">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24" w:name="_Ref347561805"/>
      <w:bookmarkEnd w:id="23"/>
    </w:p>
    <w:p w:rsidR="00631666" w:rsidRPr="00631666" w:rsidRDefault="00631666" w:rsidP="00631666">
      <w:pPr>
        <w:pStyle w:val="ListParagraph"/>
        <w:suppressAutoHyphens w:val="0"/>
        <w:ind w:left="360"/>
        <w:jc w:val="both"/>
        <w:rPr>
          <w:lang w:eastAsia="nl-NL"/>
        </w:rPr>
      </w:pPr>
    </w:p>
    <w:p w:rsidR="00631666" w:rsidRPr="00631666" w:rsidRDefault="00DC0DDD" w:rsidP="00631666">
      <w:pPr>
        <w:pStyle w:val="ListParagraph"/>
        <w:numPr>
          <w:ilvl w:val="0"/>
          <w:numId w:val="10"/>
        </w:numPr>
        <w:suppressAutoHyphens w:val="0"/>
        <w:jc w:val="both"/>
        <w:rPr>
          <w:lang w:eastAsia="nl-NL"/>
        </w:rPr>
      </w:pPr>
      <w:r w:rsidRPr="00631666">
        <w:rPr>
          <w:color w:val="000000" w:themeColor="text1"/>
          <w:lang w:val="en-GB"/>
        </w:rPr>
        <w:t>In or</w:t>
      </w:r>
      <w:r w:rsidR="00B864E3" w:rsidRPr="00631666">
        <w:rPr>
          <w:color w:val="000000" w:themeColor="text1"/>
          <w:lang w:val="en-GB"/>
        </w:rPr>
        <w:t>der to address the complainants’</w:t>
      </w:r>
      <w:r w:rsidRPr="00631666">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631666">
        <w:rPr>
          <w:color w:val="000000" w:themeColor="text1"/>
        </w:rPr>
        <w:t>jurisdiction</w:t>
      </w:r>
      <w:r w:rsidRPr="00631666">
        <w:rPr>
          <w:color w:val="000000" w:themeColor="text1"/>
          <w:lang w:val="en-GB"/>
        </w:rPr>
        <w:t xml:space="preserve"> the rights and freedoms defined in [the] Convention”, requires by implication that there should be some form of effective official investigation when individuals have been killed (see, </w:t>
      </w:r>
      <w:r w:rsidRPr="00631666">
        <w:rPr>
          <w:i/>
          <w:color w:val="000000" w:themeColor="text1"/>
          <w:lang w:val="en-GB"/>
        </w:rPr>
        <w:t>mutatis mutandis</w:t>
      </w:r>
      <w:r w:rsidRPr="00631666">
        <w:rPr>
          <w:color w:val="000000" w:themeColor="text1"/>
          <w:lang w:val="en-GB"/>
        </w:rPr>
        <w:t xml:space="preserve">, ECtHR, </w:t>
      </w:r>
      <w:r w:rsidRPr="00631666">
        <w:rPr>
          <w:i/>
          <w:color w:val="000000" w:themeColor="text1"/>
          <w:lang w:val="en-GB"/>
        </w:rPr>
        <w:t>McCann and Others v. the United Kingdom</w:t>
      </w:r>
      <w:r w:rsidRPr="00631666">
        <w:rPr>
          <w:color w:val="000000" w:themeColor="text1"/>
          <w:lang w:val="en-GB"/>
        </w:rPr>
        <w:t xml:space="preserve">, judgment of 27 September 1995, § 161, Series A no. 324; and ECtHR, </w:t>
      </w:r>
      <w:r w:rsidRPr="00631666">
        <w:rPr>
          <w:i/>
          <w:color w:val="000000" w:themeColor="text1"/>
          <w:lang w:val="en-GB"/>
        </w:rPr>
        <w:t>Kaya v. Turkey</w:t>
      </w:r>
      <w:r w:rsidRPr="00631666">
        <w:rPr>
          <w:color w:val="000000" w:themeColor="text1"/>
          <w:lang w:val="en-GB"/>
        </w:rPr>
        <w:t xml:space="preserve">, judgment of 19 February 1998, § 105, </w:t>
      </w:r>
      <w:r w:rsidRPr="00631666">
        <w:rPr>
          <w:i/>
          <w:iCs/>
          <w:color w:val="000000" w:themeColor="text1"/>
          <w:lang w:val="en-GB"/>
        </w:rPr>
        <w:t xml:space="preserve">Reports of Judgments and Decisions </w:t>
      </w:r>
      <w:r w:rsidRPr="00631666">
        <w:rPr>
          <w:color w:val="000000" w:themeColor="text1"/>
          <w:lang w:val="en-GB"/>
        </w:rPr>
        <w:t xml:space="preserve">1998-I; see also ECtHR, </w:t>
      </w:r>
      <w:proofErr w:type="spellStart"/>
      <w:r w:rsidRPr="00631666">
        <w:rPr>
          <w:i/>
          <w:color w:val="000000" w:themeColor="text1"/>
          <w:lang w:val="en-GB"/>
        </w:rPr>
        <w:t>Jasinskis</w:t>
      </w:r>
      <w:proofErr w:type="spellEnd"/>
      <w:r w:rsidRPr="00631666">
        <w:rPr>
          <w:i/>
          <w:color w:val="000000" w:themeColor="text1"/>
          <w:lang w:val="en-GB"/>
        </w:rPr>
        <w:t xml:space="preserve"> v. Latvia</w:t>
      </w:r>
      <w:r w:rsidRPr="00631666">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631666">
        <w:rPr>
          <w:i/>
          <w:color w:val="000000" w:themeColor="text1"/>
          <w:lang w:val="en-GB"/>
        </w:rPr>
        <w:t>Kolevi</w:t>
      </w:r>
      <w:proofErr w:type="spellEnd"/>
      <w:r w:rsidRPr="00631666">
        <w:rPr>
          <w:i/>
          <w:color w:val="000000" w:themeColor="text1"/>
          <w:lang w:val="en-GB"/>
        </w:rPr>
        <w:t xml:space="preserve"> v. Bulgaria</w:t>
      </w:r>
      <w:r w:rsidRPr="00631666">
        <w:rPr>
          <w:color w:val="000000" w:themeColor="text1"/>
          <w:lang w:val="en-GB"/>
        </w:rPr>
        <w:t>, no. 1108/02, judgment of 5 November 2009, § 191).</w:t>
      </w:r>
      <w:bookmarkStart w:id="25" w:name="_Ref401161620"/>
      <w:bookmarkEnd w:id="24"/>
    </w:p>
    <w:p w:rsidR="00631666" w:rsidRPr="00631666" w:rsidRDefault="00631666" w:rsidP="00631666">
      <w:pPr>
        <w:pStyle w:val="ListParagraph"/>
        <w:suppressAutoHyphens w:val="0"/>
        <w:ind w:left="360"/>
        <w:jc w:val="both"/>
        <w:rPr>
          <w:lang w:eastAsia="nl-NL"/>
        </w:rPr>
      </w:pPr>
    </w:p>
    <w:p w:rsidR="00631666" w:rsidRPr="00631666" w:rsidRDefault="00DC0DDD" w:rsidP="00631666">
      <w:pPr>
        <w:pStyle w:val="ListParagraph"/>
        <w:numPr>
          <w:ilvl w:val="0"/>
          <w:numId w:val="10"/>
        </w:numPr>
        <w:suppressAutoHyphens w:val="0"/>
        <w:jc w:val="both"/>
        <w:rPr>
          <w:lang w:eastAsia="nl-NL"/>
        </w:rPr>
      </w:pPr>
      <w:r w:rsidRPr="00631666">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631666">
        <w:rPr>
          <w:color w:val="000000" w:themeColor="text1"/>
        </w:rPr>
        <w:lastRenderedPageBreak/>
        <w:t>disappearance</w:t>
      </w:r>
      <w:r w:rsidRPr="00631666">
        <w:rPr>
          <w:color w:val="000000" w:themeColor="text1"/>
          <w:lang w:val="en-GB"/>
        </w:rPr>
        <w:t xml:space="preserve"> was caused by an agent of the State (see ECtHR [GC], </w:t>
      </w:r>
      <w:r w:rsidRPr="00631666">
        <w:rPr>
          <w:i/>
          <w:color w:val="000000" w:themeColor="text1"/>
          <w:lang w:val="en-GB"/>
        </w:rPr>
        <w:t>Varnava and Others v. Turkey</w:t>
      </w:r>
      <w:r w:rsidRPr="00631666">
        <w:rPr>
          <w:color w:val="000000" w:themeColor="text1"/>
          <w:lang w:val="en-GB"/>
        </w:rPr>
        <w:t>,</w:t>
      </w:r>
      <w:r w:rsidR="00726F40" w:rsidRPr="00631666">
        <w:rPr>
          <w:color w:val="000000" w:themeColor="text1"/>
          <w:lang w:val="en-GB"/>
        </w:rPr>
        <w:t xml:space="preserve"> </w:t>
      </w:r>
      <w:r w:rsidR="0026408E" w:rsidRPr="00631666">
        <w:rPr>
          <w:color w:val="000000" w:themeColor="text1"/>
          <w:lang w:val="en-GB"/>
        </w:rPr>
        <w:t xml:space="preserve">cited in § </w:t>
      </w:r>
      <w:r w:rsidR="008458E7">
        <w:t>49</w:t>
      </w:r>
      <w:r w:rsidR="00CD60CA" w:rsidRPr="00631666">
        <w:rPr>
          <w:color w:val="000000" w:themeColor="text1"/>
          <w:lang w:val="en-GB"/>
        </w:rPr>
        <w:t xml:space="preserve"> </w:t>
      </w:r>
      <w:r w:rsidRPr="00631666">
        <w:rPr>
          <w:color w:val="000000" w:themeColor="text1"/>
          <w:lang w:val="en-GB"/>
        </w:rPr>
        <w:t>above, at § 136</w:t>
      </w:r>
      <w:r w:rsidR="003E79AF" w:rsidRPr="00631666">
        <w:rPr>
          <w:color w:val="000000" w:themeColor="text1"/>
          <w:lang w:val="en-GB"/>
        </w:rPr>
        <w:t xml:space="preserve">; ECtHR [GC], </w:t>
      </w:r>
      <w:r w:rsidR="003E79AF" w:rsidRPr="00631666">
        <w:rPr>
          <w:i/>
          <w:color w:val="000000" w:themeColor="text1"/>
          <w:lang w:val="en-GB"/>
        </w:rPr>
        <w:t>Mocanu and Others v. Romania</w:t>
      </w:r>
      <w:r w:rsidR="003E79AF" w:rsidRPr="00631666">
        <w:rPr>
          <w:color w:val="000000" w:themeColor="text1"/>
          <w:lang w:val="en-GB"/>
        </w:rPr>
        <w:t>, nos 10865/09, 45886/07 and 32431/08, judgment of 17 September 2014, § 317</w:t>
      </w:r>
      <w:r w:rsidRPr="00631666">
        <w:rPr>
          <w:color w:val="000000" w:themeColor="text1"/>
          <w:lang w:val="en-GB"/>
        </w:rPr>
        <w:t>).</w:t>
      </w:r>
      <w:bookmarkStart w:id="26" w:name="_Ref346723791"/>
      <w:bookmarkEnd w:id="25"/>
    </w:p>
    <w:p w:rsidR="00631666" w:rsidRPr="00631666" w:rsidRDefault="00631666" w:rsidP="00631666">
      <w:pPr>
        <w:pStyle w:val="ListParagraph"/>
        <w:rPr>
          <w:color w:val="000000" w:themeColor="text1"/>
          <w:lang w:val="en-GB"/>
        </w:rPr>
      </w:pPr>
    </w:p>
    <w:p w:rsidR="00631666" w:rsidRPr="00631666" w:rsidRDefault="00DC0DDD" w:rsidP="00631666">
      <w:pPr>
        <w:pStyle w:val="ListParagraph"/>
        <w:numPr>
          <w:ilvl w:val="0"/>
          <w:numId w:val="10"/>
        </w:numPr>
        <w:suppressAutoHyphens w:val="0"/>
        <w:jc w:val="both"/>
        <w:rPr>
          <w:lang w:eastAsia="nl-NL"/>
        </w:rPr>
      </w:pPr>
      <w:r w:rsidRPr="00631666">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631666">
        <w:rPr>
          <w:i/>
          <w:color w:val="000000" w:themeColor="text1"/>
          <w:lang w:val="en-GB"/>
        </w:rPr>
        <w:t>Ahmet</w:t>
      </w:r>
      <w:proofErr w:type="spellEnd"/>
      <w:r w:rsidR="002E1AC9" w:rsidRPr="00631666">
        <w:rPr>
          <w:i/>
          <w:color w:val="000000" w:themeColor="text1"/>
          <w:lang w:val="en-GB"/>
        </w:rPr>
        <w:t xml:space="preserve"> </w:t>
      </w:r>
      <w:proofErr w:type="spellStart"/>
      <w:r w:rsidRPr="00631666">
        <w:rPr>
          <w:i/>
          <w:color w:val="000000" w:themeColor="text1"/>
          <w:lang w:val="en-GB"/>
        </w:rPr>
        <w:t>Özkan</w:t>
      </w:r>
      <w:proofErr w:type="spellEnd"/>
      <w:r w:rsidRPr="00631666">
        <w:rPr>
          <w:i/>
          <w:color w:val="000000" w:themeColor="text1"/>
          <w:lang w:val="en-GB"/>
        </w:rPr>
        <w:t xml:space="preserve"> and Others v. Turkey</w:t>
      </w:r>
      <w:r w:rsidRPr="00631666">
        <w:rPr>
          <w:color w:val="000000" w:themeColor="text1"/>
          <w:lang w:val="en-GB"/>
        </w:rPr>
        <w:t xml:space="preserve">, no. 21689/93, judgment of 6 April 2004, § 310; see also ECtHR, </w:t>
      </w:r>
      <w:proofErr w:type="spellStart"/>
      <w:r w:rsidRPr="00631666">
        <w:rPr>
          <w:i/>
          <w:color w:val="000000" w:themeColor="text1"/>
          <w:lang w:val="en-GB"/>
        </w:rPr>
        <w:t>Isayeva</w:t>
      </w:r>
      <w:proofErr w:type="spellEnd"/>
      <w:r w:rsidRPr="00631666">
        <w:rPr>
          <w:i/>
          <w:color w:val="000000" w:themeColor="text1"/>
          <w:lang w:val="en-GB"/>
        </w:rPr>
        <w:t xml:space="preserve"> v. Russia</w:t>
      </w:r>
      <w:r w:rsidRPr="00631666">
        <w:rPr>
          <w:color w:val="000000" w:themeColor="text1"/>
          <w:lang w:val="en-GB"/>
        </w:rPr>
        <w:t>, no. 57950/00, judgment of 24 February 2005, § 210</w:t>
      </w:r>
      <w:r w:rsidR="00A45B93" w:rsidRPr="00631666">
        <w:rPr>
          <w:color w:val="000000" w:themeColor="text1"/>
          <w:lang w:val="en-GB"/>
        </w:rPr>
        <w:t xml:space="preserve">; ECtHR [GC], </w:t>
      </w:r>
      <w:r w:rsidR="00A45B93" w:rsidRPr="00631666">
        <w:rPr>
          <w:i/>
          <w:color w:val="000000" w:themeColor="text1"/>
          <w:lang w:val="en-GB"/>
        </w:rPr>
        <w:t>Mocanu and Others v. Romania</w:t>
      </w:r>
      <w:r w:rsidR="00A45B93" w:rsidRPr="00631666">
        <w:rPr>
          <w:color w:val="000000" w:themeColor="text1"/>
          <w:lang w:val="en-GB"/>
        </w:rPr>
        <w:t>, cited above, § 321).</w:t>
      </w:r>
      <w:bookmarkStart w:id="27" w:name="_Ref346724174"/>
      <w:bookmarkEnd w:id="26"/>
    </w:p>
    <w:p w:rsidR="00631666" w:rsidRPr="00631666" w:rsidRDefault="00631666" w:rsidP="00631666">
      <w:pPr>
        <w:pStyle w:val="ListParagraph"/>
        <w:rPr>
          <w:color w:val="000000" w:themeColor="text1"/>
          <w:lang w:val="en-GB"/>
        </w:rPr>
      </w:pPr>
    </w:p>
    <w:p w:rsidR="00631666" w:rsidRPr="00631666" w:rsidRDefault="00DC0DDD" w:rsidP="00631666">
      <w:pPr>
        <w:pStyle w:val="ListParagraph"/>
        <w:numPr>
          <w:ilvl w:val="0"/>
          <w:numId w:val="10"/>
        </w:numPr>
        <w:suppressAutoHyphens w:val="0"/>
        <w:jc w:val="both"/>
        <w:rPr>
          <w:lang w:eastAsia="nl-NL"/>
        </w:rPr>
      </w:pPr>
      <w:r w:rsidRPr="00631666">
        <w:rPr>
          <w:color w:val="000000" w:themeColor="text1"/>
          <w:lang w:val="en-GB"/>
        </w:rPr>
        <w:t>Setting out the standards of an effective investigation, the Court has stated that beside</w:t>
      </w:r>
      <w:r w:rsidR="00547533">
        <w:rPr>
          <w:color w:val="000000" w:themeColor="text1"/>
          <w:lang w:val="en-GB"/>
        </w:rPr>
        <w:t>s</w:t>
      </w:r>
      <w:r w:rsidRPr="00631666">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31666">
        <w:rPr>
          <w:i/>
          <w:color w:val="000000" w:themeColor="text1"/>
          <w:lang w:val="en-GB"/>
        </w:rPr>
        <w:t>, Varnava and Others v. Turkey</w:t>
      </w:r>
      <w:r w:rsidRPr="00631666">
        <w:rPr>
          <w:color w:val="000000" w:themeColor="text1"/>
          <w:lang w:val="en-GB"/>
        </w:rPr>
        <w:t xml:space="preserve">, cited in § </w:t>
      </w:r>
      <w:r w:rsidR="008458E7">
        <w:rPr>
          <w:color w:val="000000" w:themeColor="text1"/>
          <w:lang w:val="en-GB"/>
        </w:rPr>
        <w:t>49</w:t>
      </w:r>
      <w:r w:rsidRPr="00631666">
        <w:rPr>
          <w:color w:val="000000" w:themeColor="text1"/>
          <w:lang w:val="en-GB"/>
        </w:rPr>
        <w:t xml:space="preserve"> above, at § 191; see also ECtHR, </w:t>
      </w:r>
      <w:r w:rsidRPr="00631666">
        <w:rPr>
          <w:i/>
          <w:color w:val="000000" w:themeColor="text1"/>
          <w:lang w:val="en-GB"/>
        </w:rPr>
        <w:t>Palić v. Bosnia and Herzegovina</w:t>
      </w:r>
      <w:r w:rsidRPr="00631666">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631666">
        <w:rPr>
          <w:i/>
          <w:color w:val="000000" w:themeColor="text1"/>
          <w:lang w:val="en-GB"/>
        </w:rPr>
        <w:t>Ahmet</w:t>
      </w:r>
      <w:proofErr w:type="spellEnd"/>
      <w:r w:rsidR="002E1AC9" w:rsidRPr="00631666">
        <w:rPr>
          <w:i/>
          <w:color w:val="000000" w:themeColor="text1"/>
          <w:lang w:val="en-GB"/>
        </w:rPr>
        <w:t xml:space="preserve"> </w:t>
      </w:r>
      <w:proofErr w:type="spellStart"/>
      <w:r w:rsidRPr="00631666">
        <w:rPr>
          <w:i/>
          <w:color w:val="000000" w:themeColor="text1"/>
          <w:lang w:val="en-GB"/>
        </w:rPr>
        <w:t>Özkan</w:t>
      </w:r>
      <w:proofErr w:type="spellEnd"/>
      <w:r w:rsidRPr="00631666">
        <w:rPr>
          <w:i/>
          <w:color w:val="000000" w:themeColor="text1"/>
          <w:lang w:val="en-GB"/>
        </w:rPr>
        <w:t xml:space="preserve"> and Others v. Turkey</w:t>
      </w:r>
      <w:r w:rsidRPr="00631666">
        <w:rPr>
          <w:color w:val="000000" w:themeColor="text1"/>
          <w:lang w:val="en-GB"/>
        </w:rPr>
        <w:t>, cited above, at § 312; and</w:t>
      </w:r>
      <w:r w:rsidR="002E1AC9" w:rsidRPr="00631666">
        <w:rPr>
          <w:color w:val="000000" w:themeColor="text1"/>
          <w:lang w:val="en-GB"/>
        </w:rPr>
        <w:t xml:space="preserve"> </w:t>
      </w:r>
      <w:r w:rsidR="00CD79BA" w:rsidRPr="00631666">
        <w:rPr>
          <w:color w:val="000000" w:themeColor="text1"/>
          <w:lang w:val="en-GB"/>
        </w:rPr>
        <w:t>ECtHR</w:t>
      </w:r>
      <w:r w:rsidR="00CD79BA">
        <w:rPr>
          <w:color w:val="000000" w:themeColor="text1"/>
          <w:lang w:val="en-GB"/>
        </w:rPr>
        <w:t>,</w:t>
      </w:r>
      <w:r w:rsidR="00CD79BA" w:rsidRPr="00631666">
        <w:rPr>
          <w:i/>
          <w:color w:val="000000" w:themeColor="text1"/>
          <w:lang w:val="en-GB"/>
        </w:rPr>
        <w:t xml:space="preserve"> </w:t>
      </w:r>
      <w:proofErr w:type="spellStart"/>
      <w:r w:rsidRPr="00631666">
        <w:rPr>
          <w:i/>
          <w:color w:val="000000" w:themeColor="text1"/>
          <w:lang w:val="en-GB"/>
        </w:rPr>
        <w:t>Isayeva</w:t>
      </w:r>
      <w:proofErr w:type="spellEnd"/>
      <w:r w:rsidRPr="00631666">
        <w:rPr>
          <w:i/>
          <w:color w:val="000000" w:themeColor="text1"/>
          <w:lang w:val="en-GB"/>
        </w:rPr>
        <w:t xml:space="preserve"> v. Russia</w:t>
      </w:r>
      <w:r w:rsidRPr="00631666">
        <w:rPr>
          <w:color w:val="000000" w:themeColor="text1"/>
          <w:lang w:val="en-GB"/>
        </w:rPr>
        <w:t xml:space="preserve">, </w:t>
      </w:r>
      <w:r w:rsidR="00A04837" w:rsidRPr="00631666">
        <w:rPr>
          <w:color w:val="000000" w:themeColor="text1"/>
          <w:lang w:val="en-GB"/>
        </w:rPr>
        <w:t>cited above,</w:t>
      </w:r>
      <w:r w:rsidRPr="00631666">
        <w:rPr>
          <w:color w:val="000000" w:themeColor="text1"/>
          <w:lang w:val="en-GB"/>
        </w:rPr>
        <w:t xml:space="preserve"> at § 212).</w:t>
      </w:r>
      <w:bookmarkStart w:id="28" w:name="_Ref401066346"/>
      <w:bookmarkStart w:id="29" w:name="_Ref401161709"/>
      <w:bookmarkEnd w:id="27"/>
    </w:p>
    <w:p w:rsidR="00631666" w:rsidRPr="00631666" w:rsidRDefault="00631666" w:rsidP="00631666">
      <w:pPr>
        <w:pStyle w:val="ListParagraph"/>
        <w:suppressAutoHyphens w:val="0"/>
        <w:ind w:left="360"/>
        <w:jc w:val="both"/>
        <w:rPr>
          <w:lang w:eastAsia="nl-NL"/>
        </w:rPr>
      </w:pPr>
    </w:p>
    <w:p w:rsidR="00631666" w:rsidRPr="00631666" w:rsidRDefault="00DC0DDD" w:rsidP="00631666">
      <w:pPr>
        <w:pStyle w:val="ListParagraph"/>
        <w:numPr>
          <w:ilvl w:val="0"/>
          <w:numId w:val="10"/>
        </w:numPr>
        <w:suppressAutoHyphens w:val="0"/>
        <w:jc w:val="both"/>
        <w:rPr>
          <w:rStyle w:val="sb8d990e2"/>
          <w:lang w:eastAsia="nl-NL"/>
        </w:rPr>
      </w:pPr>
      <w:r w:rsidRPr="00631666">
        <w:rPr>
          <w:color w:val="000000" w:themeColor="text1"/>
          <w:lang w:val="en-GB"/>
        </w:rPr>
        <w:t xml:space="preserve">In particular, the investigation’s conclusion must be based on thorough, objective and impartial analysis of all relevant elements. Failing to follow an obvious line of enquiry </w:t>
      </w:r>
      <w:r w:rsidRPr="00631666">
        <w:rPr>
          <w:color w:val="000000" w:themeColor="text1"/>
        </w:rPr>
        <w:t>undermines</w:t>
      </w:r>
      <w:r w:rsidRPr="00631666">
        <w:rPr>
          <w:color w:val="000000" w:themeColor="text1"/>
          <w:lang w:val="en-GB"/>
        </w:rPr>
        <w:t xml:space="preserve"> to a decisive extent the investigation’s ability to establish the circumstances of the case and the identity of those responsible (see ECtHR, </w:t>
      </w:r>
      <w:proofErr w:type="spellStart"/>
      <w:r w:rsidRPr="00631666">
        <w:rPr>
          <w:i/>
          <w:color w:val="000000" w:themeColor="text1"/>
          <w:lang w:val="en-GB"/>
        </w:rPr>
        <w:t>Kolevi</w:t>
      </w:r>
      <w:proofErr w:type="spellEnd"/>
      <w:r w:rsidRPr="00631666">
        <w:rPr>
          <w:i/>
          <w:color w:val="000000" w:themeColor="text1"/>
          <w:lang w:val="en-GB"/>
        </w:rPr>
        <w:t xml:space="preserve"> v. Bulgaria</w:t>
      </w:r>
      <w:r w:rsidRPr="00631666">
        <w:rPr>
          <w:color w:val="000000" w:themeColor="text1"/>
          <w:lang w:val="en-GB"/>
        </w:rPr>
        <w:t xml:space="preserve">, cited in § </w:t>
      </w:r>
      <w:r w:rsidR="008458E7">
        <w:t>71</w:t>
      </w:r>
      <w:r w:rsidR="00A04837" w:rsidRPr="00631666">
        <w:rPr>
          <w:color w:val="000000" w:themeColor="text1"/>
          <w:lang w:val="en-GB"/>
        </w:rPr>
        <w:t xml:space="preserve"> </w:t>
      </w:r>
      <w:r w:rsidRPr="00631666">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631666">
        <w:rPr>
          <w:i/>
          <w:color w:val="000000" w:themeColor="text1"/>
          <w:lang w:val="en-GB"/>
        </w:rPr>
        <w:t>Velcea</w:t>
      </w:r>
      <w:proofErr w:type="spellEnd"/>
      <w:r w:rsidRPr="00631666">
        <w:rPr>
          <w:i/>
          <w:color w:val="000000" w:themeColor="text1"/>
          <w:lang w:val="en-GB"/>
        </w:rPr>
        <w:t xml:space="preserve"> and </w:t>
      </w:r>
      <w:proofErr w:type="spellStart"/>
      <w:r w:rsidRPr="00631666">
        <w:rPr>
          <w:i/>
          <w:color w:val="000000" w:themeColor="text1"/>
          <w:lang w:val="en-GB"/>
        </w:rPr>
        <w:t>Mazăre</w:t>
      </w:r>
      <w:proofErr w:type="spellEnd"/>
      <w:r w:rsidR="00A04837" w:rsidRPr="00631666">
        <w:rPr>
          <w:i/>
          <w:color w:val="000000" w:themeColor="text1"/>
          <w:lang w:val="en-GB"/>
        </w:rPr>
        <w:t xml:space="preserve"> </w:t>
      </w:r>
      <w:r w:rsidRPr="00631666">
        <w:rPr>
          <w:i/>
          <w:color w:val="000000" w:themeColor="text1"/>
          <w:lang w:val="en-GB"/>
        </w:rPr>
        <w:t>v. Romania</w:t>
      </w:r>
      <w:r w:rsidRPr="00631666">
        <w:rPr>
          <w:color w:val="000000" w:themeColor="text1"/>
          <w:lang w:val="en-GB"/>
        </w:rPr>
        <w:t>, no. 64301/01, judgm</w:t>
      </w:r>
      <w:r w:rsidR="00304E22" w:rsidRPr="00631666">
        <w:rPr>
          <w:color w:val="000000" w:themeColor="text1"/>
          <w:lang w:val="en-GB"/>
        </w:rPr>
        <w:t>ent of 1 December 2009, § 105).</w:t>
      </w:r>
      <w:bookmarkEnd w:id="28"/>
      <w:r w:rsidR="00A45B93" w:rsidRPr="00631666">
        <w:rPr>
          <w:color w:val="000000" w:themeColor="text1"/>
          <w:lang w:val="en-GB"/>
        </w:rPr>
        <w:t xml:space="preserve"> At the same time, </w:t>
      </w:r>
      <w:r w:rsidR="00A45B93" w:rsidRPr="00631666">
        <w:rPr>
          <w:rStyle w:val="sb8d990e2"/>
          <w:color w:val="000000" w:themeColor="text1"/>
        </w:rPr>
        <w:t xml:space="preserve">the authorities must always make a serious attempt to find out what happened and should not rely on hasty or ill-founded conclusions to close their investigation (see </w:t>
      </w:r>
      <w:r w:rsidR="00A45B93" w:rsidRPr="00631666">
        <w:rPr>
          <w:color w:val="000000" w:themeColor="text1"/>
          <w:lang w:val="en-GB"/>
        </w:rPr>
        <w:t xml:space="preserve">ECtHR [GC], </w:t>
      </w:r>
      <w:r w:rsidR="00A45B93" w:rsidRPr="00631666">
        <w:rPr>
          <w:i/>
          <w:iCs/>
          <w:color w:val="000000" w:themeColor="text1"/>
          <w:lang w:val="en-GB"/>
        </w:rPr>
        <w:t>El-</w:t>
      </w:r>
      <w:proofErr w:type="spellStart"/>
      <w:r w:rsidR="00A45B93" w:rsidRPr="00631666">
        <w:rPr>
          <w:i/>
          <w:iCs/>
          <w:color w:val="000000" w:themeColor="text1"/>
          <w:lang w:val="en-GB"/>
        </w:rPr>
        <w:t>Masri</w:t>
      </w:r>
      <w:proofErr w:type="spellEnd"/>
      <w:r w:rsidR="00A45B93" w:rsidRPr="00631666">
        <w:rPr>
          <w:i/>
          <w:iCs/>
          <w:color w:val="000000" w:themeColor="text1"/>
          <w:lang w:val="en-GB"/>
        </w:rPr>
        <w:t xml:space="preserve"> v. “the Former Yugoslav Republic of Macedonia”</w:t>
      </w:r>
      <w:r w:rsidR="00A45B93" w:rsidRPr="00631666">
        <w:rPr>
          <w:color w:val="000000" w:themeColor="text1"/>
          <w:lang w:val="en-GB"/>
        </w:rPr>
        <w:t>, no. 39630/09, judgment of 13 December 2012, § 183</w:t>
      </w:r>
      <w:r w:rsidR="00A45B93" w:rsidRPr="00631666">
        <w:rPr>
          <w:rStyle w:val="sb8d990e2"/>
          <w:color w:val="000000" w:themeColor="text1"/>
        </w:rPr>
        <w:t xml:space="preserve">; </w:t>
      </w:r>
      <w:r w:rsidR="00A45B93" w:rsidRPr="00631666">
        <w:rPr>
          <w:color w:val="000000" w:themeColor="text1"/>
          <w:lang w:val="en-GB"/>
        </w:rPr>
        <w:t xml:space="preserve">ECtHR [GC], </w:t>
      </w:r>
      <w:r w:rsidR="00A45B93" w:rsidRPr="00631666">
        <w:rPr>
          <w:i/>
          <w:color w:val="000000" w:themeColor="text1"/>
          <w:lang w:val="en-GB"/>
        </w:rPr>
        <w:t>Mocanu and Others v. Romania</w:t>
      </w:r>
      <w:r w:rsidR="00A45B93" w:rsidRPr="00631666">
        <w:rPr>
          <w:color w:val="000000" w:themeColor="text1"/>
          <w:lang w:val="en-GB"/>
        </w:rPr>
        <w:t xml:space="preserve">, cited in § </w:t>
      </w:r>
      <w:r w:rsidR="008458E7">
        <w:t>72</w:t>
      </w:r>
      <w:r w:rsidR="00A45B93" w:rsidRPr="00631666">
        <w:rPr>
          <w:color w:val="000000" w:themeColor="text1"/>
          <w:lang w:val="en-GB"/>
        </w:rPr>
        <w:t xml:space="preserve"> above, at § 322</w:t>
      </w:r>
      <w:r w:rsidR="00A45B93" w:rsidRPr="00631666">
        <w:rPr>
          <w:rStyle w:val="sb8d990e2"/>
          <w:color w:val="000000" w:themeColor="text1"/>
        </w:rPr>
        <w:t>).</w:t>
      </w:r>
      <w:bookmarkEnd w:id="29"/>
    </w:p>
    <w:p w:rsidR="00631666" w:rsidRPr="00631666" w:rsidRDefault="00631666" w:rsidP="00631666">
      <w:pPr>
        <w:pStyle w:val="ListParagraph"/>
        <w:suppressAutoHyphens w:val="0"/>
        <w:ind w:left="360"/>
        <w:jc w:val="both"/>
        <w:rPr>
          <w:rStyle w:val="sb8d990e2"/>
          <w:lang w:eastAsia="nl-NL"/>
        </w:rPr>
      </w:pPr>
    </w:p>
    <w:p w:rsidR="00631666" w:rsidRPr="00631666" w:rsidRDefault="00304E22" w:rsidP="00631666">
      <w:pPr>
        <w:pStyle w:val="ListParagraph"/>
        <w:numPr>
          <w:ilvl w:val="0"/>
          <w:numId w:val="10"/>
        </w:numPr>
        <w:suppressAutoHyphens w:val="0"/>
        <w:jc w:val="both"/>
        <w:rPr>
          <w:lang w:eastAsia="nl-NL"/>
        </w:rPr>
      </w:pPr>
      <w:r w:rsidRPr="00631666">
        <w:rPr>
          <w:rStyle w:val="sb8d990e2"/>
          <w:color w:val="000000" w:themeColor="text1"/>
        </w:rPr>
        <w:t xml:space="preserve">A </w:t>
      </w:r>
      <w:r w:rsidRPr="00631666">
        <w:rPr>
          <w:color w:val="000000" w:themeColor="text1"/>
          <w:lang w:val="en-GB"/>
        </w:rPr>
        <w:t>requirement</w:t>
      </w:r>
      <w:r w:rsidRPr="00631666">
        <w:rPr>
          <w:rStyle w:val="sb8d990e2"/>
          <w:color w:val="000000" w:themeColor="text1"/>
        </w:rPr>
        <w:t xml:space="preserve"> of promptness and reasonable expedition is implicit in this context. Even where there may be obstacles or difficulties which prevent progress in an </w:t>
      </w:r>
      <w:bookmarkStart w:id="30" w:name="HIT98"/>
      <w:bookmarkEnd w:id="30"/>
      <w:r w:rsidRPr="00631666">
        <w:rPr>
          <w:rStyle w:val="sb8d990e2"/>
          <w:color w:val="000000" w:themeColor="text1"/>
        </w:rPr>
        <w:t xml:space="preserve">investigation in a particular situation, a </w:t>
      </w:r>
      <w:bookmarkStart w:id="31" w:name="HIT99"/>
      <w:bookmarkEnd w:id="31"/>
      <w:r w:rsidRPr="00631666">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631666">
        <w:rPr>
          <w:rStyle w:val="s6b621b36"/>
          <w:i/>
          <w:color w:val="000000" w:themeColor="text1"/>
        </w:rPr>
        <w:t xml:space="preserve">Paul and Audrey Edwards </w:t>
      </w:r>
      <w:r w:rsidRPr="00631666">
        <w:rPr>
          <w:i/>
          <w:color w:val="000000" w:themeColor="text1"/>
        </w:rPr>
        <w:t xml:space="preserve">v. the </w:t>
      </w:r>
      <w:r w:rsidRPr="00631666">
        <w:rPr>
          <w:i/>
          <w:color w:val="000000" w:themeColor="text1"/>
        </w:rPr>
        <w:lastRenderedPageBreak/>
        <w:t>United Kingdom</w:t>
      </w:r>
      <w:r w:rsidRPr="00631666">
        <w:rPr>
          <w:color w:val="000000" w:themeColor="text1"/>
        </w:rPr>
        <w:t>, no. 46477/99, judgment of 14 March 2002, § 72, ECHR 2002</w:t>
      </w:r>
      <w:r w:rsidRPr="00631666">
        <w:rPr>
          <w:color w:val="000000" w:themeColor="text1"/>
        </w:rPr>
        <w:noBreakHyphen/>
        <w:t>II</w:t>
      </w:r>
      <w:r w:rsidR="00A45B93" w:rsidRPr="00631666">
        <w:rPr>
          <w:color w:val="000000" w:themeColor="text1"/>
        </w:rPr>
        <w:t>;</w:t>
      </w:r>
      <w:r w:rsidR="00A45B93" w:rsidRPr="00631666">
        <w:rPr>
          <w:rStyle w:val="sb8d990e2"/>
          <w:color w:val="000000" w:themeColor="text1"/>
        </w:rPr>
        <w:t xml:space="preserve"> </w:t>
      </w:r>
      <w:r w:rsidR="00A45B93" w:rsidRPr="00631666">
        <w:rPr>
          <w:color w:val="000000" w:themeColor="text1"/>
          <w:lang w:val="en-GB"/>
        </w:rPr>
        <w:t xml:space="preserve">ECtHR [GC], </w:t>
      </w:r>
      <w:r w:rsidR="00A45B93" w:rsidRPr="00631666">
        <w:rPr>
          <w:i/>
          <w:color w:val="000000" w:themeColor="text1"/>
          <w:lang w:val="en-GB"/>
        </w:rPr>
        <w:t>Mocanu and Others v. Romania</w:t>
      </w:r>
      <w:r w:rsidR="00A45B93" w:rsidRPr="00631666">
        <w:rPr>
          <w:color w:val="000000" w:themeColor="text1"/>
          <w:lang w:val="en-GB"/>
        </w:rPr>
        <w:t xml:space="preserve">, cited in § </w:t>
      </w:r>
      <w:r w:rsidR="008458E7">
        <w:t>72</w:t>
      </w:r>
      <w:r w:rsidR="00A45B93" w:rsidRPr="00631666">
        <w:rPr>
          <w:color w:val="000000" w:themeColor="text1"/>
          <w:lang w:val="en-GB"/>
        </w:rPr>
        <w:t xml:space="preserve"> above, at § 323</w:t>
      </w:r>
      <w:r w:rsidRPr="00631666">
        <w:rPr>
          <w:color w:val="000000" w:themeColor="text1"/>
        </w:rPr>
        <w:t>).</w:t>
      </w:r>
      <w:bookmarkStart w:id="32" w:name="_Ref342300077"/>
    </w:p>
    <w:p w:rsidR="00631666" w:rsidRPr="00631666" w:rsidRDefault="00631666" w:rsidP="00631666">
      <w:pPr>
        <w:pStyle w:val="ListParagraph"/>
        <w:rPr>
          <w:color w:val="000000" w:themeColor="text1"/>
          <w:lang w:val="en-GB"/>
        </w:rPr>
      </w:pPr>
    </w:p>
    <w:p w:rsidR="00631666" w:rsidRPr="00631666" w:rsidRDefault="00DC0DDD" w:rsidP="00631666">
      <w:pPr>
        <w:pStyle w:val="ListParagraph"/>
        <w:numPr>
          <w:ilvl w:val="0"/>
          <w:numId w:val="10"/>
        </w:numPr>
        <w:suppressAutoHyphens w:val="0"/>
        <w:jc w:val="both"/>
        <w:rPr>
          <w:lang w:eastAsia="nl-NL"/>
        </w:rPr>
      </w:pPr>
      <w:r w:rsidRPr="00631666">
        <w:rPr>
          <w:color w:val="000000" w:themeColor="text1"/>
          <w:lang w:val="en-GB"/>
        </w:rPr>
        <w:t>Specifically with regard to persons disappeared and later found dead,</w:t>
      </w:r>
      <w:r w:rsidR="00D60567">
        <w:rPr>
          <w:color w:val="000000" w:themeColor="text1"/>
          <w:lang w:val="en-GB"/>
        </w:rPr>
        <w:t xml:space="preserve"> which is not the situation in this case,</w:t>
      </w:r>
      <w:r w:rsidRPr="00631666">
        <w:rPr>
          <w:color w:val="000000" w:themeColor="text1"/>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31666">
        <w:rPr>
          <w:i/>
          <w:color w:val="000000" w:themeColor="text1"/>
          <w:lang w:val="en-GB"/>
        </w:rPr>
        <w:t>Palić v. Bosnia and Herzegovina</w:t>
      </w:r>
      <w:r w:rsidRPr="00631666">
        <w:rPr>
          <w:color w:val="000000" w:themeColor="text1"/>
          <w:lang w:val="en-GB"/>
        </w:rPr>
        <w:t xml:space="preserve">, cited in § </w:t>
      </w:r>
      <w:r w:rsidR="008458E7">
        <w:rPr>
          <w:color w:val="000000" w:themeColor="text1"/>
          <w:lang w:val="en-GB"/>
        </w:rPr>
        <w:t>74</w:t>
      </w:r>
      <w:r w:rsidRPr="00631666">
        <w:rPr>
          <w:color w:val="000000" w:themeColor="text1"/>
          <w:lang w:val="en-GB"/>
        </w:rPr>
        <w:t xml:space="preserve"> above, at § 46; in the same sense ECtHR [GC], </w:t>
      </w:r>
      <w:r w:rsidRPr="00631666">
        <w:rPr>
          <w:i/>
          <w:color w:val="000000" w:themeColor="text1"/>
          <w:lang w:val="en-GB"/>
        </w:rPr>
        <w:t>Varnava and Others v. Turkey</w:t>
      </w:r>
      <w:r w:rsidRPr="00631666">
        <w:rPr>
          <w:color w:val="000000" w:themeColor="text1"/>
          <w:lang w:val="en-GB"/>
        </w:rPr>
        <w:t xml:space="preserve">, cited in § </w:t>
      </w:r>
      <w:r w:rsidR="008458E7">
        <w:rPr>
          <w:color w:val="000000" w:themeColor="text1"/>
          <w:lang w:val="en-GB"/>
        </w:rPr>
        <w:t>49</w:t>
      </w:r>
      <w:r w:rsidRPr="00631666">
        <w:rPr>
          <w:color w:val="000000" w:themeColor="text1"/>
          <w:lang w:val="en-GB"/>
        </w:rPr>
        <w:t xml:space="preserve"> above, at § 148, </w:t>
      </w:r>
      <w:r w:rsidRPr="00631666">
        <w:rPr>
          <w:i/>
          <w:color w:val="000000" w:themeColor="text1"/>
          <w:lang w:val="en-GB"/>
        </w:rPr>
        <w:t>Aslakhanova and Others v. Russia</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2944/06 and others, judgment of 18 December 2012, § 12</w:t>
      </w:r>
      <w:r w:rsidRPr="00631666">
        <w:rPr>
          <w:rFonts w:cs="CAGLHH+TimesNewRoman"/>
          <w:color w:val="000000" w:themeColor="text1"/>
          <w:lang w:val="en-GB"/>
        </w:rPr>
        <w:t>2</w:t>
      </w:r>
      <w:r w:rsidRPr="00631666">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31666">
        <w:rPr>
          <w:i/>
          <w:color w:val="000000" w:themeColor="text1"/>
          <w:lang w:val="en-GB"/>
        </w:rPr>
        <w:t>Palić v. Bosnia and Herzegovina</w:t>
      </w:r>
      <w:r w:rsidRPr="00631666">
        <w:rPr>
          <w:color w:val="000000" w:themeColor="text1"/>
          <w:lang w:val="en-GB"/>
        </w:rPr>
        <w:t xml:space="preserve">, cited above, at § 46; in the same sense ECtHR [GC], </w:t>
      </w:r>
      <w:r w:rsidRPr="00631666">
        <w:rPr>
          <w:i/>
          <w:color w:val="000000" w:themeColor="text1"/>
          <w:lang w:val="en-GB"/>
        </w:rPr>
        <w:t>Varnava and Others v. Turkey</w:t>
      </w:r>
      <w:r w:rsidRPr="00631666">
        <w:rPr>
          <w:color w:val="000000" w:themeColor="text1"/>
          <w:lang w:val="en-GB"/>
        </w:rPr>
        <w:t xml:space="preserve">, cited in § </w:t>
      </w:r>
      <w:r w:rsidR="008458E7">
        <w:rPr>
          <w:color w:val="000000" w:themeColor="text1"/>
          <w:lang w:val="en-GB"/>
        </w:rPr>
        <w:t>49</w:t>
      </w:r>
      <w:r w:rsidRPr="00631666">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31666">
        <w:rPr>
          <w:i/>
          <w:color w:val="000000" w:themeColor="text1"/>
          <w:lang w:val="en-GB"/>
        </w:rPr>
        <w:t>Palić v. Bosnia and Herzegovina</w:t>
      </w:r>
      <w:r w:rsidRPr="00631666">
        <w:rPr>
          <w:color w:val="000000" w:themeColor="text1"/>
          <w:lang w:val="en-GB"/>
        </w:rPr>
        <w:t xml:space="preserve">, cited </w:t>
      </w:r>
      <w:r w:rsidR="00A04837" w:rsidRPr="00631666">
        <w:rPr>
          <w:color w:val="000000" w:themeColor="text1"/>
          <w:lang w:val="en-GB"/>
        </w:rPr>
        <w:t xml:space="preserve">in § </w:t>
      </w:r>
      <w:r w:rsidR="008458E7">
        <w:t>74</w:t>
      </w:r>
      <w:r w:rsidR="00A04837" w:rsidRPr="00631666">
        <w:rPr>
          <w:color w:val="000000" w:themeColor="text1"/>
          <w:lang w:val="en-GB"/>
        </w:rPr>
        <w:t xml:space="preserve"> </w:t>
      </w:r>
      <w:r w:rsidRPr="00631666">
        <w:rPr>
          <w:color w:val="000000" w:themeColor="text1"/>
          <w:lang w:val="en-GB"/>
        </w:rPr>
        <w:t>above, at § 64).</w:t>
      </w:r>
      <w:bookmarkEnd w:id="32"/>
    </w:p>
    <w:p w:rsidR="00631666" w:rsidRPr="00631666" w:rsidRDefault="00631666" w:rsidP="00631666">
      <w:pPr>
        <w:pStyle w:val="ListParagraph"/>
        <w:suppressAutoHyphens w:val="0"/>
        <w:ind w:left="360"/>
        <w:jc w:val="both"/>
        <w:rPr>
          <w:lang w:eastAsia="nl-NL"/>
        </w:rPr>
      </w:pPr>
    </w:p>
    <w:p w:rsidR="00631666" w:rsidRPr="00631666" w:rsidRDefault="00F30B98" w:rsidP="00631666">
      <w:pPr>
        <w:pStyle w:val="ListParagraph"/>
        <w:numPr>
          <w:ilvl w:val="0"/>
          <w:numId w:val="10"/>
        </w:numPr>
        <w:suppressAutoHyphens w:val="0"/>
        <w:jc w:val="both"/>
        <w:rPr>
          <w:lang w:eastAsia="nl-NL"/>
        </w:rPr>
      </w:pPr>
      <w:r w:rsidRPr="00631666">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631666">
        <w:rPr>
          <w:i/>
          <w:lang w:val="en-GB"/>
        </w:rPr>
        <w:t>Ahmet</w:t>
      </w:r>
      <w:proofErr w:type="spellEnd"/>
      <w:r w:rsidRPr="00631666">
        <w:rPr>
          <w:i/>
          <w:lang w:val="en-GB"/>
        </w:rPr>
        <w:t xml:space="preserve"> </w:t>
      </w:r>
      <w:proofErr w:type="spellStart"/>
      <w:r w:rsidRPr="00631666">
        <w:rPr>
          <w:i/>
          <w:lang w:val="en-GB"/>
        </w:rPr>
        <w:t>Özkan</w:t>
      </w:r>
      <w:proofErr w:type="spellEnd"/>
      <w:r w:rsidRPr="00631666">
        <w:rPr>
          <w:i/>
          <w:lang w:val="en-GB"/>
        </w:rPr>
        <w:t xml:space="preserve"> and Others v. Turkey</w:t>
      </w:r>
      <w:r w:rsidRPr="00631666">
        <w:rPr>
          <w:lang w:val="en-GB"/>
        </w:rPr>
        <w:t xml:space="preserve">, cited in § </w:t>
      </w:r>
      <w:r w:rsidR="00D60567">
        <w:t>73</w:t>
      </w:r>
      <w:r w:rsidRPr="004F1D67">
        <w:t xml:space="preserve"> </w:t>
      </w:r>
      <w:r w:rsidRPr="00631666">
        <w:rPr>
          <w:lang w:val="en-GB"/>
        </w:rPr>
        <w:t>above, at §§ 311</w:t>
      </w:r>
      <w:r w:rsidRPr="00631666">
        <w:rPr>
          <w:lang w:val="en-GB"/>
        </w:rPr>
        <w:noBreakHyphen/>
        <w:t xml:space="preserve">314; </w:t>
      </w:r>
      <w:proofErr w:type="spellStart"/>
      <w:r w:rsidRPr="00631666">
        <w:rPr>
          <w:i/>
          <w:lang w:val="en-GB"/>
        </w:rPr>
        <w:t>Isayeva</w:t>
      </w:r>
      <w:proofErr w:type="spellEnd"/>
      <w:r w:rsidRPr="00631666">
        <w:rPr>
          <w:i/>
          <w:lang w:val="en-GB"/>
        </w:rPr>
        <w:t xml:space="preserve"> v. Russia</w:t>
      </w:r>
      <w:r w:rsidRPr="00631666">
        <w:rPr>
          <w:lang w:val="en-GB"/>
        </w:rPr>
        <w:t xml:space="preserve">, cited in </w:t>
      </w:r>
      <w:r w:rsidR="004F1D67" w:rsidRPr="00631666">
        <w:rPr>
          <w:lang w:val="en-GB"/>
        </w:rPr>
        <w:t xml:space="preserve">67 </w:t>
      </w:r>
      <w:r w:rsidRPr="00631666">
        <w:rPr>
          <w:lang w:val="en-GB"/>
        </w:rPr>
        <w:t xml:space="preserve">above, §§ 211-214 and the cases cited therein).” ECtHR [GC], </w:t>
      </w:r>
      <w:r w:rsidRPr="00631666">
        <w:rPr>
          <w:i/>
          <w:lang w:val="en-GB"/>
        </w:rPr>
        <w:t>Al-</w:t>
      </w:r>
      <w:proofErr w:type="spellStart"/>
      <w:r w:rsidRPr="00631666">
        <w:rPr>
          <w:i/>
          <w:lang w:val="en-GB"/>
        </w:rPr>
        <w:t>Skeini</w:t>
      </w:r>
      <w:proofErr w:type="spellEnd"/>
      <w:r w:rsidRPr="00631666">
        <w:rPr>
          <w:i/>
          <w:lang w:val="en-GB"/>
        </w:rPr>
        <w:t xml:space="preserve"> and Others v. United Kingdom</w:t>
      </w:r>
      <w:r w:rsidRPr="00631666">
        <w:rPr>
          <w:lang w:val="en-GB"/>
        </w:rPr>
        <w:t xml:space="preserve">, no. 55721/07, judgment of 7 July 2011, § 167, ECHR 2011; </w:t>
      </w:r>
      <w:r w:rsidRPr="00EE1DAC">
        <w:t xml:space="preserve">ECtHR [GC], </w:t>
      </w:r>
      <w:r w:rsidRPr="00631666">
        <w:rPr>
          <w:i/>
          <w:lang w:val="en-GB"/>
        </w:rPr>
        <w:t>Mocanu and Others v. Romania</w:t>
      </w:r>
      <w:r w:rsidR="008458E7">
        <w:rPr>
          <w:lang w:val="en-GB"/>
        </w:rPr>
        <w:t>, cited in § 72</w:t>
      </w:r>
      <w:r w:rsidR="004F1D67" w:rsidRPr="00631666">
        <w:rPr>
          <w:lang w:val="en-GB"/>
        </w:rPr>
        <w:t xml:space="preserve"> </w:t>
      </w:r>
      <w:r w:rsidRPr="00631666">
        <w:rPr>
          <w:lang w:val="en-GB"/>
        </w:rPr>
        <w:t>above, at § 324).</w:t>
      </w:r>
    </w:p>
    <w:p w:rsidR="00631666" w:rsidRPr="00631666" w:rsidRDefault="00631666" w:rsidP="00631666">
      <w:pPr>
        <w:pStyle w:val="ListParagraph"/>
        <w:rPr>
          <w:lang w:val="en-GB"/>
        </w:rPr>
      </w:pPr>
    </w:p>
    <w:p w:rsidR="00631666" w:rsidRDefault="00F30B98" w:rsidP="00631666">
      <w:pPr>
        <w:pStyle w:val="ListParagraph"/>
        <w:numPr>
          <w:ilvl w:val="0"/>
          <w:numId w:val="10"/>
        </w:numPr>
        <w:suppressAutoHyphens w:val="0"/>
        <w:jc w:val="both"/>
        <w:rPr>
          <w:lang w:eastAsia="nl-NL"/>
        </w:rPr>
      </w:pPr>
      <w:r w:rsidRPr="00631666">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631666">
        <w:rPr>
          <w:i/>
          <w:iCs/>
          <w:lang w:val="en-GB"/>
        </w:rPr>
        <w:t>El-</w:t>
      </w:r>
      <w:proofErr w:type="spellStart"/>
      <w:r w:rsidRPr="00631666">
        <w:rPr>
          <w:i/>
          <w:iCs/>
          <w:lang w:val="en-GB"/>
        </w:rPr>
        <w:t>Masri</w:t>
      </w:r>
      <w:proofErr w:type="spellEnd"/>
      <w:r w:rsidRPr="00631666">
        <w:rPr>
          <w:i/>
          <w:iCs/>
          <w:lang w:val="en-GB"/>
        </w:rPr>
        <w:t xml:space="preserve"> v. “The Former Yugoslav Republic of Macedonia”</w:t>
      </w:r>
      <w:r w:rsidRPr="00631666">
        <w:rPr>
          <w:lang w:val="en-GB"/>
        </w:rPr>
        <w:t xml:space="preserve">, cited in </w:t>
      </w:r>
      <w:r w:rsidR="00D60567">
        <w:rPr>
          <w:lang w:val="en-GB"/>
        </w:rPr>
        <w:t>§ 75</w:t>
      </w:r>
      <w:r w:rsidRPr="00631666">
        <w:rPr>
          <w:lang w:val="en-GB"/>
        </w:rPr>
        <w:t xml:space="preserve"> above, at § 191; ECtHR, </w:t>
      </w:r>
      <w:r w:rsidRPr="00631666">
        <w:rPr>
          <w:i/>
          <w:iCs/>
          <w:lang w:val="en-GB"/>
        </w:rPr>
        <w:t xml:space="preserve">Al </w:t>
      </w:r>
      <w:proofErr w:type="spellStart"/>
      <w:r w:rsidRPr="00631666">
        <w:rPr>
          <w:i/>
          <w:iCs/>
          <w:lang w:val="en-GB"/>
        </w:rPr>
        <w:t>Nashiri</w:t>
      </w:r>
      <w:proofErr w:type="spellEnd"/>
      <w:r w:rsidRPr="00631666">
        <w:rPr>
          <w:i/>
          <w:iCs/>
          <w:lang w:val="en-GB"/>
        </w:rPr>
        <w:t xml:space="preserve"> v. Poland</w:t>
      </w:r>
      <w:r w:rsidRPr="00631666">
        <w:rPr>
          <w:lang w:val="en-GB"/>
        </w:rPr>
        <w:t xml:space="preserve">, no. 28761/11, judgment of 24 July 2014, §§ 495-496). </w:t>
      </w:r>
      <w:r w:rsidRPr="00424947">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631666">
        <w:rPr>
          <w:i/>
          <w:iCs/>
        </w:rPr>
        <w:t>Schedko</w:t>
      </w:r>
      <w:proofErr w:type="spellEnd"/>
      <w:r w:rsidRPr="00631666">
        <w:rPr>
          <w:i/>
          <w:iCs/>
        </w:rPr>
        <w:t xml:space="preserve"> and </w:t>
      </w:r>
      <w:proofErr w:type="spellStart"/>
      <w:r w:rsidRPr="00631666">
        <w:rPr>
          <w:i/>
          <w:iCs/>
        </w:rPr>
        <w:t>Bondarenko</w:t>
      </w:r>
      <w:proofErr w:type="spellEnd"/>
      <w:r w:rsidRPr="00631666">
        <w:rPr>
          <w:i/>
          <w:iCs/>
        </w:rPr>
        <w:t xml:space="preserve"> v. Belarus</w:t>
      </w:r>
      <w:r w:rsidRPr="00424947">
        <w:t xml:space="preserve">, Communication no. 886/1999, views of 3 April 2003, § 10.2, CCPR/C/77/D/886/1999; HRC, </w:t>
      </w:r>
      <w:r w:rsidRPr="00631666">
        <w:rPr>
          <w:i/>
          <w:iCs/>
        </w:rPr>
        <w:t xml:space="preserve">Mariam, Philippe, </w:t>
      </w:r>
      <w:proofErr w:type="spellStart"/>
      <w:r w:rsidRPr="00631666">
        <w:rPr>
          <w:i/>
          <w:iCs/>
        </w:rPr>
        <w:t>Auguste</w:t>
      </w:r>
      <w:proofErr w:type="spellEnd"/>
      <w:r w:rsidRPr="00631666">
        <w:rPr>
          <w:i/>
          <w:iCs/>
        </w:rPr>
        <w:t xml:space="preserve"> and Thomas </w:t>
      </w:r>
      <w:proofErr w:type="spellStart"/>
      <w:r w:rsidRPr="00631666">
        <w:rPr>
          <w:i/>
          <w:iCs/>
        </w:rPr>
        <w:t>Sankara</w:t>
      </w:r>
      <w:proofErr w:type="spellEnd"/>
      <w:r w:rsidRPr="00631666">
        <w:rPr>
          <w:i/>
          <w:iCs/>
        </w:rPr>
        <w:t xml:space="preserve"> v. Burkina Faso</w:t>
      </w:r>
      <w:r w:rsidRPr="00424947">
        <w:t>, Communication no. 1159/2003, views of 8 March 2006</w:t>
      </w:r>
      <w:r w:rsidRPr="00631666">
        <w:rPr>
          <w:color w:val="000000"/>
          <w:sz w:val="27"/>
          <w:szCs w:val="27"/>
          <w:shd w:val="clear" w:color="auto" w:fill="FFFFFF"/>
        </w:rPr>
        <w:t xml:space="preserve">, </w:t>
      </w:r>
      <w:r w:rsidRPr="00424947">
        <w:t xml:space="preserve">§ 10.2, CCPR/C/86/D/1159/2003; UN Human Rights Council, Resolutions 9/11 </w:t>
      </w:r>
      <w:r w:rsidRPr="00424947">
        <w:lastRenderedPageBreak/>
        <w:t xml:space="preserve">and 12/12: Right to the </w:t>
      </w:r>
      <w:r w:rsidRPr="00631666">
        <w:rPr>
          <w:lang w:val="en-GB"/>
        </w:rPr>
        <w:t>Truth</w:t>
      </w:r>
      <w:r w:rsidRPr="00424947">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424947">
        <w:t>Emmerson</w:t>
      </w:r>
      <w:proofErr w:type="spellEnd"/>
      <w:r w:rsidRPr="00424947">
        <w:t xml:space="preserve">, </w:t>
      </w:r>
      <w:r w:rsidRPr="00631666">
        <w:rPr>
          <w:i/>
          <w:iCs/>
        </w:rPr>
        <w:t>Framework Principles for securing the accountability of public officials for gross and systematic human rights violations committed in the context of State counter-terrorist initiatives</w:t>
      </w:r>
      <w:r w:rsidRPr="00424947">
        <w:t>, UN Document A/HRC/22/52, 1 March 2013, § 23-26).</w:t>
      </w:r>
    </w:p>
    <w:p w:rsidR="00631666" w:rsidRDefault="00631666" w:rsidP="00631666">
      <w:pPr>
        <w:pStyle w:val="ListParagraph"/>
        <w:suppressAutoHyphens w:val="0"/>
        <w:ind w:left="360"/>
        <w:jc w:val="both"/>
      </w:pPr>
    </w:p>
    <w:p w:rsidR="00631666" w:rsidRDefault="00631666" w:rsidP="00631666">
      <w:pPr>
        <w:pStyle w:val="ListParagraph"/>
        <w:suppressAutoHyphens w:val="0"/>
        <w:ind w:left="0"/>
        <w:jc w:val="both"/>
        <w:rPr>
          <w:i/>
          <w:lang w:eastAsia="nl-NL"/>
        </w:rPr>
      </w:pPr>
      <w:r>
        <w:rPr>
          <w:i/>
          <w:lang w:eastAsia="nl-NL"/>
        </w:rPr>
        <w:t xml:space="preserve">a) </w:t>
      </w:r>
      <w:r w:rsidRPr="00631666">
        <w:rPr>
          <w:i/>
          <w:lang w:eastAsia="nl-NL"/>
        </w:rPr>
        <w:t>Applicability of Article 2 to the Kosovo context</w:t>
      </w:r>
    </w:p>
    <w:p w:rsidR="00631666" w:rsidRPr="00631666" w:rsidRDefault="00631666" w:rsidP="00631666">
      <w:pPr>
        <w:pStyle w:val="ListParagraph"/>
        <w:suppressAutoHyphens w:val="0"/>
        <w:ind w:left="0"/>
        <w:jc w:val="both"/>
        <w:rPr>
          <w:i/>
          <w:lang w:eastAsia="nl-NL"/>
        </w:rPr>
      </w:pPr>
    </w:p>
    <w:p w:rsidR="00631666" w:rsidRPr="00676B33" w:rsidRDefault="0061147A" w:rsidP="00631666">
      <w:pPr>
        <w:pStyle w:val="ListParagraph"/>
        <w:numPr>
          <w:ilvl w:val="0"/>
          <w:numId w:val="10"/>
        </w:numPr>
        <w:suppressAutoHyphens w:val="0"/>
        <w:jc w:val="both"/>
        <w:rPr>
          <w:lang w:eastAsia="nl-NL"/>
        </w:rPr>
      </w:pPr>
      <w:r w:rsidRPr="00676B33">
        <w:rPr>
          <w:color w:val="000000" w:themeColor="text1"/>
          <w:lang w:val="en-GB"/>
        </w:rPr>
        <w:t xml:space="preserve">The Panel is conscious of the fact that the </w:t>
      </w:r>
      <w:r w:rsidR="00E34CC5" w:rsidRPr="00676B33">
        <w:rPr>
          <w:color w:val="000000" w:themeColor="text1"/>
        </w:rPr>
        <w:t>abduction</w:t>
      </w:r>
      <w:r w:rsidR="000B7A49" w:rsidRPr="00676B33">
        <w:rPr>
          <w:color w:val="000000" w:themeColor="text1"/>
        </w:rPr>
        <w:t xml:space="preserve"> and disappearance</w:t>
      </w:r>
      <w:r w:rsidRPr="00676B33">
        <w:rPr>
          <w:color w:val="000000" w:themeColor="text1"/>
        </w:rPr>
        <w:t xml:space="preserve"> of </w:t>
      </w:r>
      <w:r w:rsidRPr="00676B33">
        <w:rPr>
          <w:bCs/>
          <w:color w:val="000000" w:themeColor="text1"/>
        </w:rPr>
        <w:t>Mr</w:t>
      </w:r>
      <w:r w:rsidR="00631666" w:rsidRPr="00676B33">
        <w:rPr>
          <w:bCs/>
          <w:color w:val="000000" w:themeColor="text1"/>
        </w:rPr>
        <w:t xml:space="preserve">s </w:t>
      </w:r>
      <w:proofErr w:type="spellStart"/>
      <w:r w:rsidR="00631666" w:rsidRPr="00676B33">
        <w:rPr>
          <w:bCs/>
          <w:color w:val="000000" w:themeColor="text1"/>
        </w:rPr>
        <w:t>Ljubomirka</w:t>
      </w:r>
      <w:proofErr w:type="spellEnd"/>
      <w:r w:rsidR="00631666" w:rsidRPr="00676B33">
        <w:rPr>
          <w:bCs/>
          <w:color w:val="000000" w:themeColor="text1"/>
        </w:rPr>
        <w:t xml:space="preserve"> </w:t>
      </w:r>
      <w:proofErr w:type="spellStart"/>
      <w:r w:rsidR="00631666" w:rsidRPr="00676B33">
        <w:rPr>
          <w:bCs/>
          <w:color w:val="000000" w:themeColor="text1"/>
        </w:rPr>
        <w:t>Đuri</w:t>
      </w:r>
      <w:r w:rsidRPr="00676B33">
        <w:rPr>
          <w:bCs/>
          <w:color w:val="000000" w:themeColor="text1"/>
        </w:rPr>
        <w:t>ć</w:t>
      </w:r>
      <w:proofErr w:type="spellEnd"/>
      <w:r w:rsidRPr="00676B33">
        <w:rPr>
          <w:bCs/>
          <w:color w:val="000000" w:themeColor="text1"/>
        </w:rPr>
        <w:t xml:space="preserve"> </w:t>
      </w:r>
      <w:r w:rsidRPr="00676B33">
        <w:rPr>
          <w:color w:val="000000" w:themeColor="text1"/>
          <w:lang w:val="en-GB"/>
        </w:rPr>
        <w:t xml:space="preserve">took place </w:t>
      </w:r>
      <w:r w:rsidRPr="00676B33">
        <w:rPr>
          <w:lang w:val="en-GB"/>
        </w:rPr>
        <w:t>shortly after the deployment of UNMIK in Kosovo in the aftermath of the armed conflict, when crime, violence and insecurity were rife.</w:t>
      </w:r>
    </w:p>
    <w:p w:rsidR="00631666" w:rsidRPr="00631666" w:rsidRDefault="00631666" w:rsidP="00631666">
      <w:pPr>
        <w:pStyle w:val="ListParagraph"/>
        <w:suppressAutoHyphens w:val="0"/>
        <w:ind w:left="360"/>
        <w:jc w:val="both"/>
        <w:rPr>
          <w:lang w:eastAsia="nl-NL"/>
        </w:rPr>
      </w:pPr>
    </w:p>
    <w:p w:rsidR="00631666" w:rsidRPr="00631666" w:rsidRDefault="00E64BC1" w:rsidP="00631666">
      <w:pPr>
        <w:pStyle w:val="ListParagraph"/>
        <w:numPr>
          <w:ilvl w:val="0"/>
          <w:numId w:val="10"/>
        </w:numPr>
        <w:suppressAutoHyphens w:val="0"/>
        <w:jc w:val="both"/>
        <w:rPr>
          <w:lang w:eastAsia="nl-NL"/>
        </w:rPr>
      </w:pPr>
      <w:r w:rsidRPr="00631666">
        <w:rPr>
          <w:color w:val="000000" w:themeColor="text1"/>
          <w:lang w:val="en-GB" w:eastAsia="en-GB"/>
        </w:rPr>
        <w:t xml:space="preserve">On his part, the SRSG does not contest that UNMIK had a duty to investigate the present case </w:t>
      </w:r>
      <w:r w:rsidRPr="00631666">
        <w:rPr>
          <w:color w:val="000000" w:themeColor="text1"/>
          <w:lang w:val="en-GB"/>
        </w:rPr>
        <w:t>under</w:t>
      </w:r>
      <w:r w:rsidRPr="00631666">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631666" w:rsidRPr="00631666" w:rsidRDefault="00631666" w:rsidP="00631666">
      <w:pPr>
        <w:pStyle w:val="ListParagraph"/>
        <w:rPr>
          <w:color w:val="000000" w:themeColor="text1"/>
          <w:lang w:val="en-GB"/>
        </w:rPr>
      </w:pPr>
    </w:p>
    <w:p w:rsidR="00631666" w:rsidRPr="00631666" w:rsidRDefault="0097226F" w:rsidP="00631666">
      <w:pPr>
        <w:pStyle w:val="ListParagraph"/>
        <w:numPr>
          <w:ilvl w:val="0"/>
          <w:numId w:val="10"/>
        </w:numPr>
        <w:suppressAutoHyphens w:val="0"/>
        <w:jc w:val="both"/>
        <w:rPr>
          <w:lang w:eastAsia="nl-NL"/>
        </w:rPr>
      </w:pPr>
      <w:r w:rsidRPr="00631666">
        <w:rPr>
          <w:color w:val="000000" w:themeColor="text1"/>
          <w:lang w:val="en-GB"/>
        </w:rPr>
        <w:t>The Panel considers that</w:t>
      </w:r>
      <w:r w:rsidR="009D760E" w:rsidRPr="00631666">
        <w:rPr>
          <w:color w:val="000000" w:themeColor="text1"/>
          <w:lang w:val="en-GB"/>
        </w:rPr>
        <w:t xml:space="preserve"> the SRSG’s arguments</w:t>
      </w:r>
      <w:r w:rsidRPr="00631666">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631666">
        <w:rPr>
          <w:color w:val="000000" w:themeColor="text1"/>
          <w:lang w:val="en-GB"/>
        </w:rPr>
        <w:t>ered fully applicable to UNMIK.</w:t>
      </w:r>
    </w:p>
    <w:p w:rsidR="00631666" w:rsidRPr="00631666" w:rsidRDefault="00631666" w:rsidP="00631666">
      <w:pPr>
        <w:pStyle w:val="ListParagraph"/>
        <w:rPr>
          <w:color w:val="000000" w:themeColor="text1"/>
          <w:lang w:val="en-GB"/>
        </w:rPr>
      </w:pPr>
    </w:p>
    <w:p w:rsidR="00631666" w:rsidRPr="00631666" w:rsidRDefault="0097226F" w:rsidP="00631666">
      <w:pPr>
        <w:pStyle w:val="ListParagraph"/>
        <w:numPr>
          <w:ilvl w:val="0"/>
          <w:numId w:val="10"/>
        </w:numPr>
        <w:suppressAutoHyphens w:val="0"/>
        <w:jc w:val="both"/>
        <w:rPr>
          <w:lang w:eastAsia="nl-NL"/>
        </w:rPr>
      </w:pPr>
      <w:r w:rsidRPr="00631666">
        <w:rPr>
          <w:color w:val="000000" w:themeColor="text1"/>
          <w:lang w:val="en-GB"/>
        </w:rPr>
        <w:t xml:space="preserve">As regards the applicability of Article 2 to UNMIK, the Panel recalls </w:t>
      </w:r>
      <w:r w:rsidRPr="00631666">
        <w:rPr>
          <w:color w:val="000000" w:themeColor="text1"/>
          <w:lang w:val="en-GB" w:eastAsia="nl-BE"/>
        </w:rPr>
        <w:t xml:space="preserve">that with the adoption of the UNMIK Regulation No. 1999/1 on 25 July 1999 UNMIK undertook an </w:t>
      </w:r>
      <w:r w:rsidRPr="00631666">
        <w:rPr>
          <w:color w:val="000000" w:themeColor="text1"/>
          <w:lang w:val="en-GB"/>
        </w:rPr>
        <w:t>obligation</w:t>
      </w:r>
      <w:r w:rsidRPr="00631666">
        <w:rPr>
          <w:color w:val="000000" w:themeColor="text1"/>
          <w:lang w:val="en-GB" w:eastAsia="nl-BE"/>
        </w:rPr>
        <w:t xml:space="preserve"> to observe internationally recognised human rights standards in exercising its </w:t>
      </w:r>
      <w:r w:rsidRPr="00631666">
        <w:rPr>
          <w:color w:val="000000" w:themeColor="text1"/>
          <w:lang w:val="en-GB"/>
        </w:rPr>
        <w:t>functions</w:t>
      </w:r>
      <w:r w:rsidRPr="00631666">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31666">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631666">
        <w:rPr>
          <w:i/>
          <w:color w:val="000000" w:themeColor="text1"/>
          <w:lang w:val="en-GB"/>
        </w:rPr>
        <w:t>Milogorić</w:t>
      </w:r>
      <w:proofErr w:type="spellEnd"/>
      <w:r w:rsidR="00BB3617" w:rsidRPr="00631666">
        <w:rPr>
          <w:i/>
          <w:color w:val="000000" w:themeColor="text1"/>
          <w:lang w:val="en-GB"/>
        </w:rPr>
        <w:t xml:space="preserve"> </w:t>
      </w:r>
      <w:r w:rsidRPr="00631666">
        <w:rPr>
          <w:i/>
          <w:color w:val="000000" w:themeColor="text1"/>
          <w:lang w:val="en-GB"/>
        </w:rPr>
        <w:t>and Others,</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38/08 and others, opinion of 24 March 2011, § 44; </w:t>
      </w:r>
      <w:proofErr w:type="spellStart"/>
      <w:r w:rsidRPr="00631666">
        <w:rPr>
          <w:i/>
          <w:color w:val="000000" w:themeColor="text1"/>
          <w:lang w:val="en-GB"/>
        </w:rPr>
        <w:t>Berisha</w:t>
      </w:r>
      <w:proofErr w:type="spellEnd"/>
      <w:r w:rsidRPr="00631666">
        <w:rPr>
          <w:i/>
          <w:color w:val="000000" w:themeColor="text1"/>
          <w:lang w:val="en-GB"/>
        </w:rPr>
        <w:t xml:space="preserve"> and Others,</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27/08 and others, opinion of 23 February 2011,§ 25; </w:t>
      </w:r>
      <w:proofErr w:type="spellStart"/>
      <w:r w:rsidRPr="00631666">
        <w:rPr>
          <w:i/>
          <w:color w:val="000000" w:themeColor="text1"/>
          <w:lang w:val="en-GB"/>
        </w:rPr>
        <w:t>Lalić</w:t>
      </w:r>
      <w:proofErr w:type="spellEnd"/>
      <w:r w:rsidRPr="00631666">
        <w:rPr>
          <w:i/>
          <w:color w:val="000000" w:themeColor="text1"/>
          <w:lang w:val="en-GB"/>
        </w:rPr>
        <w:t xml:space="preserve"> and Others</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09/08 and others, opinion of 9 June 2012, § 22).</w:t>
      </w:r>
    </w:p>
    <w:p w:rsidR="00631666" w:rsidRPr="00631666" w:rsidRDefault="00631666" w:rsidP="00631666">
      <w:pPr>
        <w:pStyle w:val="ListParagraph"/>
        <w:rPr>
          <w:color w:val="000000" w:themeColor="text1"/>
          <w:lang w:val="en-GB"/>
        </w:rPr>
      </w:pPr>
    </w:p>
    <w:p w:rsidR="00631666" w:rsidRPr="00631666" w:rsidRDefault="0097226F" w:rsidP="00631666">
      <w:pPr>
        <w:pStyle w:val="ListParagraph"/>
        <w:numPr>
          <w:ilvl w:val="0"/>
          <w:numId w:val="10"/>
        </w:numPr>
        <w:suppressAutoHyphens w:val="0"/>
        <w:jc w:val="both"/>
        <w:rPr>
          <w:lang w:eastAsia="nl-NL"/>
        </w:rPr>
      </w:pPr>
      <w:r w:rsidRPr="00631666">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631666">
        <w:rPr>
          <w:i/>
          <w:color w:val="000000" w:themeColor="text1"/>
          <w:lang w:val="en-GB"/>
        </w:rPr>
        <w:t>Palić v. Bosnia and Herzegovina,</w:t>
      </w:r>
      <w:r w:rsidRPr="00631666">
        <w:rPr>
          <w:color w:val="000000" w:themeColor="text1"/>
          <w:lang w:val="en-GB"/>
        </w:rPr>
        <w:t xml:space="preserve"> cited in § </w:t>
      </w:r>
      <w:r w:rsidR="008458E7">
        <w:t>74</w:t>
      </w:r>
      <w:r w:rsidR="00A04837" w:rsidRPr="00631666">
        <w:rPr>
          <w:color w:val="000000" w:themeColor="text1"/>
        </w:rPr>
        <w:t xml:space="preserve"> </w:t>
      </w:r>
      <w:r w:rsidRPr="00631666">
        <w:rPr>
          <w:color w:val="000000" w:themeColor="text1"/>
          <w:lang w:val="en-GB"/>
        </w:rPr>
        <w:t xml:space="preserve">above, and ECtHR, </w:t>
      </w:r>
      <w:proofErr w:type="spellStart"/>
      <w:r w:rsidRPr="00631666">
        <w:rPr>
          <w:i/>
          <w:color w:val="000000" w:themeColor="text1"/>
          <w:lang w:val="en-GB"/>
        </w:rPr>
        <w:t>Jularić</w:t>
      </w:r>
      <w:proofErr w:type="spellEnd"/>
      <w:r w:rsidRPr="00631666">
        <w:rPr>
          <w:i/>
          <w:color w:val="000000" w:themeColor="text1"/>
          <w:lang w:val="en-GB"/>
        </w:rPr>
        <w:t xml:space="preserve"> v. Croatia</w:t>
      </w:r>
      <w:r w:rsidRPr="00631666">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31666">
        <w:rPr>
          <w:i/>
          <w:color w:val="000000" w:themeColor="text1"/>
          <w:lang w:val="en-GB"/>
        </w:rPr>
        <w:t>Al-</w:t>
      </w:r>
      <w:proofErr w:type="spellStart"/>
      <w:r w:rsidRPr="00631666">
        <w:rPr>
          <w:i/>
          <w:color w:val="000000" w:themeColor="text1"/>
          <w:lang w:val="en-GB"/>
        </w:rPr>
        <w:t>Skeini</w:t>
      </w:r>
      <w:proofErr w:type="spellEnd"/>
      <w:r w:rsidRPr="00631666">
        <w:rPr>
          <w:i/>
          <w:color w:val="000000" w:themeColor="text1"/>
          <w:lang w:val="en-GB"/>
        </w:rPr>
        <w:t xml:space="preserve"> </w:t>
      </w:r>
      <w:r w:rsidRPr="00631666">
        <w:rPr>
          <w:i/>
          <w:color w:val="000000" w:themeColor="text1"/>
          <w:lang w:val="en-GB"/>
        </w:rPr>
        <w:lastRenderedPageBreak/>
        <w:t>and Others v. the United Kingdom</w:t>
      </w:r>
      <w:r w:rsidRPr="00631666">
        <w:rPr>
          <w:color w:val="000000" w:themeColor="text1"/>
          <w:lang w:val="en-GB"/>
        </w:rPr>
        <w:t xml:space="preserve">, cited in § </w:t>
      </w:r>
      <w:r w:rsidR="00D60567">
        <w:t>78</w:t>
      </w:r>
      <w:r w:rsidR="00A04837" w:rsidRPr="00631666">
        <w:rPr>
          <w:color w:val="000000" w:themeColor="text1"/>
        </w:rPr>
        <w:t xml:space="preserve"> </w:t>
      </w:r>
      <w:r w:rsidRPr="00631666">
        <w:rPr>
          <w:color w:val="000000" w:themeColor="text1"/>
          <w:lang w:val="en-GB"/>
        </w:rPr>
        <w:t xml:space="preserve">above, at § 164; see also ECtHR, </w:t>
      </w:r>
      <w:proofErr w:type="spellStart"/>
      <w:r w:rsidRPr="00631666">
        <w:rPr>
          <w:i/>
          <w:color w:val="000000" w:themeColor="text1"/>
          <w:lang w:val="en-GB"/>
        </w:rPr>
        <w:t>Güleç</w:t>
      </w:r>
      <w:proofErr w:type="spellEnd"/>
      <w:r w:rsidRPr="00631666">
        <w:rPr>
          <w:i/>
          <w:color w:val="000000" w:themeColor="text1"/>
          <w:lang w:val="en-GB"/>
        </w:rPr>
        <w:t xml:space="preserve"> v. Turkey</w:t>
      </w:r>
      <w:r w:rsidRPr="00631666">
        <w:rPr>
          <w:color w:val="000000" w:themeColor="text1"/>
          <w:lang w:val="en-GB"/>
        </w:rPr>
        <w:t>, judgment of 27 July 1998, § 81, Reports 1998-IV; ECtHR,</w:t>
      </w:r>
      <w:r w:rsidR="001B245B" w:rsidRPr="00631666">
        <w:rPr>
          <w:color w:val="000000" w:themeColor="text1"/>
          <w:lang w:val="en-GB"/>
        </w:rPr>
        <w:t xml:space="preserve"> </w:t>
      </w:r>
      <w:proofErr w:type="spellStart"/>
      <w:r w:rsidRPr="00631666">
        <w:rPr>
          <w:i/>
          <w:color w:val="000000" w:themeColor="text1"/>
          <w:lang w:val="en-GB"/>
        </w:rPr>
        <w:t>Ergi</w:t>
      </w:r>
      <w:proofErr w:type="spellEnd"/>
      <w:r w:rsidRPr="00631666">
        <w:rPr>
          <w:i/>
          <w:color w:val="000000" w:themeColor="text1"/>
          <w:lang w:val="en-GB"/>
        </w:rPr>
        <w:t xml:space="preserve"> v. Turkey</w:t>
      </w:r>
      <w:r w:rsidRPr="00631666">
        <w:rPr>
          <w:color w:val="000000" w:themeColor="text1"/>
          <w:lang w:val="en-GB"/>
        </w:rPr>
        <w:t>, judgment of 28 July 1998</w:t>
      </w:r>
      <w:r w:rsidR="00BB3617" w:rsidRPr="00631666">
        <w:rPr>
          <w:color w:val="000000" w:themeColor="text1"/>
          <w:lang w:val="en-GB"/>
        </w:rPr>
        <w:t xml:space="preserve"> </w:t>
      </w:r>
      <w:r w:rsidRPr="00631666">
        <w:rPr>
          <w:color w:val="000000" w:themeColor="text1"/>
          <w:lang w:val="en-GB"/>
        </w:rPr>
        <w:t>, §§ 79 and 82, Reports 1998-IV; ECtHR,</w:t>
      </w:r>
      <w:r w:rsidR="00726F40" w:rsidRPr="00631666">
        <w:rPr>
          <w:color w:val="000000" w:themeColor="text1"/>
          <w:lang w:val="en-GB"/>
        </w:rPr>
        <w:t xml:space="preserve"> </w:t>
      </w:r>
      <w:proofErr w:type="spellStart"/>
      <w:r w:rsidRPr="00631666">
        <w:rPr>
          <w:i/>
          <w:color w:val="000000" w:themeColor="text1"/>
          <w:lang w:val="en-GB"/>
        </w:rPr>
        <w:t>Ahmet</w:t>
      </w:r>
      <w:proofErr w:type="spellEnd"/>
      <w:r w:rsidR="00BB3617" w:rsidRPr="00631666">
        <w:rPr>
          <w:i/>
          <w:color w:val="000000" w:themeColor="text1"/>
          <w:lang w:val="en-GB"/>
        </w:rPr>
        <w:t xml:space="preserve"> </w:t>
      </w:r>
      <w:proofErr w:type="spellStart"/>
      <w:r w:rsidRPr="00631666">
        <w:rPr>
          <w:i/>
          <w:color w:val="000000" w:themeColor="text1"/>
          <w:lang w:val="en-GB"/>
        </w:rPr>
        <w:t>Özkan</w:t>
      </w:r>
      <w:proofErr w:type="spellEnd"/>
      <w:r w:rsidRPr="00631666">
        <w:rPr>
          <w:i/>
          <w:color w:val="000000" w:themeColor="text1"/>
          <w:lang w:val="en-GB"/>
        </w:rPr>
        <w:t xml:space="preserve"> and Others v. Turkey</w:t>
      </w:r>
      <w:r w:rsidRPr="00631666">
        <w:rPr>
          <w:color w:val="000000" w:themeColor="text1"/>
          <w:lang w:val="en-GB"/>
        </w:rPr>
        <w:t xml:space="preserve">, cited in § </w:t>
      </w:r>
      <w:r w:rsidR="002319A4">
        <w:fldChar w:fldCharType="begin"/>
      </w:r>
      <w:r w:rsidR="002319A4">
        <w:instrText xml:space="preserve"> REF _Ref346723791 \r \h  \* MERGEFORMAT </w:instrText>
      </w:r>
      <w:r w:rsidR="002319A4">
        <w:fldChar w:fldCharType="separate"/>
      </w:r>
      <w:r w:rsidR="00C71401" w:rsidRPr="00C71401">
        <w:rPr>
          <w:color w:val="000000" w:themeColor="text1"/>
          <w:lang w:val="en-GB"/>
        </w:rPr>
        <w:t>72</w:t>
      </w:r>
      <w:r w:rsidR="002319A4">
        <w:fldChar w:fldCharType="end"/>
      </w:r>
      <w:r w:rsidRPr="00631666">
        <w:rPr>
          <w:color w:val="000000" w:themeColor="text1"/>
          <w:lang w:val="en-GB"/>
        </w:rPr>
        <w:t xml:space="preserve"> above, at §§ 85-90, 309-320 and 326-330;</w:t>
      </w:r>
      <w:r w:rsidR="00B408E6" w:rsidRPr="00631666">
        <w:rPr>
          <w:color w:val="000000" w:themeColor="text1"/>
          <w:lang w:val="en-GB"/>
        </w:rPr>
        <w:t xml:space="preserve"> </w:t>
      </w:r>
      <w:proofErr w:type="spellStart"/>
      <w:r w:rsidRPr="00631666">
        <w:rPr>
          <w:i/>
          <w:color w:val="000000" w:themeColor="text1"/>
          <w:lang w:val="en-GB"/>
        </w:rPr>
        <w:t>Isayeva</w:t>
      </w:r>
      <w:proofErr w:type="spellEnd"/>
      <w:r w:rsidRPr="00631666">
        <w:rPr>
          <w:i/>
          <w:color w:val="000000" w:themeColor="text1"/>
          <w:lang w:val="en-GB"/>
        </w:rPr>
        <w:t xml:space="preserve"> v. Russia</w:t>
      </w:r>
      <w:r w:rsidRPr="00631666">
        <w:rPr>
          <w:color w:val="000000" w:themeColor="text1"/>
          <w:lang w:val="en-GB"/>
        </w:rPr>
        <w:t xml:space="preserve">, cited in § </w:t>
      </w:r>
      <w:r w:rsidR="002319A4">
        <w:fldChar w:fldCharType="begin"/>
      </w:r>
      <w:r w:rsidR="002319A4">
        <w:instrText xml:space="preserve"> REF _Ref346723791 \r \h  \* MERGEFORMAT </w:instrText>
      </w:r>
      <w:r w:rsidR="002319A4">
        <w:fldChar w:fldCharType="separate"/>
      </w:r>
      <w:r w:rsidR="00C71401" w:rsidRPr="00C71401">
        <w:rPr>
          <w:color w:val="000000" w:themeColor="text1"/>
          <w:lang w:val="en-GB"/>
        </w:rPr>
        <w:t>72</w:t>
      </w:r>
      <w:r w:rsidR="002319A4">
        <w:fldChar w:fldCharType="end"/>
      </w:r>
      <w:r w:rsidRPr="00631666">
        <w:rPr>
          <w:color w:val="000000" w:themeColor="text1"/>
          <w:lang w:val="en-GB"/>
        </w:rPr>
        <w:t xml:space="preserve"> above, at §§ 180 and 210; ECtHR, </w:t>
      </w:r>
      <w:proofErr w:type="spellStart"/>
      <w:r w:rsidRPr="00631666">
        <w:rPr>
          <w:i/>
          <w:color w:val="000000" w:themeColor="text1"/>
          <w:lang w:val="en-GB"/>
        </w:rPr>
        <w:t>Kanlibaş</w:t>
      </w:r>
      <w:proofErr w:type="spellEnd"/>
      <w:r w:rsidRPr="00631666">
        <w:rPr>
          <w:i/>
          <w:color w:val="000000" w:themeColor="text1"/>
          <w:lang w:val="en-GB"/>
        </w:rPr>
        <w:t xml:space="preserve"> v. Turkey</w:t>
      </w:r>
      <w:r w:rsidRPr="00631666">
        <w:rPr>
          <w:color w:val="000000" w:themeColor="text1"/>
          <w:lang w:val="en-GB"/>
        </w:rPr>
        <w:t xml:space="preserve">, no. 32444/96, judgment of 8 December 2005, §§ 39-51). </w:t>
      </w:r>
      <w:bookmarkStart w:id="33" w:name="_Ref401073723"/>
    </w:p>
    <w:p w:rsidR="00631666" w:rsidRPr="00631666" w:rsidRDefault="00631666" w:rsidP="00631666">
      <w:pPr>
        <w:pStyle w:val="ListParagraph"/>
        <w:suppressAutoHyphens w:val="0"/>
        <w:ind w:left="360"/>
        <w:jc w:val="both"/>
        <w:rPr>
          <w:lang w:eastAsia="nl-NL"/>
        </w:rPr>
      </w:pPr>
    </w:p>
    <w:p w:rsidR="00631666" w:rsidRPr="00631666" w:rsidRDefault="0097226F" w:rsidP="00631666">
      <w:pPr>
        <w:pStyle w:val="ListParagraph"/>
        <w:numPr>
          <w:ilvl w:val="0"/>
          <w:numId w:val="10"/>
        </w:numPr>
        <w:suppressAutoHyphens w:val="0"/>
        <w:jc w:val="both"/>
        <w:rPr>
          <w:lang w:eastAsia="nl-NL"/>
        </w:rPr>
      </w:pPr>
      <w:r w:rsidRPr="00631666">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631666">
        <w:rPr>
          <w:i/>
          <w:color w:val="000000" w:themeColor="text1"/>
          <w:lang w:val="en-GB"/>
        </w:rPr>
        <w:t>Al-</w:t>
      </w:r>
      <w:proofErr w:type="spellStart"/>
      <w:r w:rsidRPr="00631666">
        <w:rPr>
          <w:i/>
          <w:color w:val="000000" w:themeColor="text1"/>
          <w:lang w:val="en-GB"/>
        </w:rPr>
        <w:t>Skeini</w:t>
      </w:r>
      <w:proofErr w:type="spellEnd"/>
      <w:r w:rsidRPr="00631666">
        <w:rPr>
          <w:i/>
          <w:color w:val="000000" w:themeColor="text1"/>
          <w:lang w:val="en-GB"/>
        </w:rPr>
        <w:t xml:space="preserve"> and Others v. the United Kingdom, </w:t>
      </w:r>
      <w:r w:rsidRPr="00631666">
        <w:rPr>
          <w:color w:val="000000" w:themeColor="text1"/>
          <w:lang w:val="en-GB"/>
        </w:rPr>
        <w:t>cited above, at §</w:t>
      </w:r>
      <w:r w:rsidR="0026408E" w:rsidRPr="00631666">
        <w:rPr>
          <w:color w:val="000000" w:themeColor="text1"/>
          <w:lang w:val="en-GB"/>
        </w:rPr>
        <w:t xml:space="preserve"> </w:t>
      </w:r>
      <w:r w:rsidRPr="00631666">
        <w:rPr>
          <w:color w:val="000000" w:themeColor="text1"/>
          <w:lang w:val="en-GB"/>
        </w:rPr>
        <w:t>164;</w:t>
      </w:r>
      <w:r w:rsidR="00F80146" w:rsidRPr="00631666">
        <w:rPr>
          <w:color w:val="000000" w:themeColor="text1"/>
          <w:lang w:val="en-GB"/>
        </w:rPr>
        <w:t xml:space="preserve"> </w:t>
      </w:r>
      <w:r w:rsidRPr="00631666">
        <w:rPr>
          <w:color w:val="000000" w:themeColor="text1"/>
          <w:lang w:val="en-GB"/>
        </w:rPr>
        <w:t>ECtHR,</w:t>
      </w:r>
      <w:r w:rsidR="00BB3617" w:rsidRPr="00631666">
        <w:rPr>
          <w:color w:val="000000" w:themeColor="text1"/>
          <w:lang w:val="en-GB"/>
        </w:rPr>
        <w:t xml:space="preserve"> </w:t>
      </w:r>
      <w:r w:rsidRPr="00631666">
        <w:rPr>
          <w:i/>
          <w:color w:val="000000" w:themeColor="text1"/>
          <w:lang w:val="en-GB"/>
        </w:rPr>
        <w:t>Bazorkina v. Russia</w:t>
      </w:r>
      <w:r w:rsidRPr="00631666">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31666">
        <w:rPr>
          <w:i/>
          <w:color w:val="000000" w:themeColor="text1"/>
          <w:lang w:val="en-GB"/>
        </w:rPr>
        <w:t>Kaya v. Turkey</w:t>
      </w:r>
      <w:r w:rsidRPr="00631666">
        <w:rPr>
          <w:color w:val="000000" w:themeColor="text1"/>
          <w:lang w:val="en-GB"/>
        </w:rPr>
        <w:t xml:space="preserve">, cited in § </w:t>
      </w:r>
      <w:r w:rsidR="002319A4">
        <w:fldChar w:fldCharType="begin"/>
      </w:r>
      <w:r w:rsidR="002319A4">
        <w:instrText xml:space="preserve"> REF _Ref347561805 \r \h  \* MERGEFORMAT </w:instrText>
      </w:r>
      <w:r w:rsidR="002319A4">
        <w:fldChar w:fldCharType="separate"/>
      </w:r>
      <w:r w:rsidR="00C71401" w:rsidRPr="00C71401">
        <w:rPr>
          <w:color w:val="000000" w:themeColor="text1"/>
          <w:lang w:val="en-GB"/>
        </w:rPr>
        <w:t>70</w:t>
      </w:r>
      <w:r w:rsidR="002319A4">
        <w:fldChar w:fldCharType="end"/>
      </w:r>
      <w:r w:rsidRPr="00631666">
        <w:rPr>
          <w:color w:val="000000" w:themeColor="text1"/>
          <w:lang w:val="en-GB"/>
        </w:rPr>
        <w:t xml:space="preserve"> above, at §§ 86</w:t>
      </w:r>
      <w:r w:rsidRPr="00631666">
        <w:rPr>
          <w:color w:val="000000" w:themeColor="text1"/>
          <w:lang w:val="en-GB"/>
        </w:rPr>
        <w:noBreakHyphen/>
        <w:t xml:space="preserve">92; ECtHR, </w:t>
      </w:r>
      <w:proofErr w:type="spellStart"/>
      <w:r w:rsidRPr="00631666">
        <w:rPr>
          <w:i/>
          <w:color w:val="000000" w:themeColor="text1"/>
          <w:lang w:val="en-GB"/>
        </w:rPr>
        <w:t>Ergi</w:t>
      </w:r>
      <w:proofErr w:type="spellEnd"/>
      <w:r w:rsidR="00AF4D57" w:rsidRPr="00631666">
        <w:rPr>
          <w:i/>
          <w:color w:val="000000" w:themeColor="text1"/>
          <w:lang w:val="en-GB"/>
        </w:rPr>
        <w:t xml:space="preserve"> v Turkey</w:t>
      </w:r>
      <w:r w:rsidRPr="00631666">
        <w:rPr>
          <w:i/>
          <w:color w:val="000000" w:themeColor="text1"/>
          <w:lang w:val="en-GB"/>
        </w:rPr>
        <w:t xml:space="preserve">, </w:t>
      </w:r>
      <w:r w:rsidRPr="00631666">
        <w:rPr>
          <w:color w:val="000000" w:themeColor="text1"/>
          <w:lang w:val="en-GB"/>
        </w:rPr>
        <w:t xml:space="preserve">cited above, at §§ 82-85; ECtHR [GC], </w:t>
      </w:r>
      <w:proofErr w:type="spellStart"/>
      <w:r w:rsidRPr="00631666">
        <w:rPr>
          <w:i/>
          <w:color w:val="000000" w:themeColor="text1"/>
          <w:lang w:val="en-GB"/>
        </w:rPr>
        <w:t>Tanrıkulu</w:t>
      </w:r>
      <w:proofErr w:type="spellEnd"/>
      <w:r w:rsidRPr="00631666">
        <w:rPr>
          <w:i/>
          <w:color w:val="000000" w:themeColor="text1"/>
          <w:lang w:val="en-GB"/>
        </w:rPr>
        <w:t xml:space="preserve"> v. Turkey</w:t>
      </w:r>
      <w:r w:rsidRPr="00631666">
        <w:rPr>
          <w:color w:val="000000" w:themeColor="text1"/>
          <w:lang w:val="en-GB"/>
        </w:rPr>
        <w:t xml:space="preserve">, no. 23763/94, judgment of 8 July 1999, §§ 101-110, ECHR 1999-IV; ECtHR, </w:t>
      </w:r>
      <w:proofErr w:type="spellStart"/>
      <w:r w:rsidRPr="00631666">
        <w:rPr>
          <w:i/>
          <w:color w:val="000000" w:themeColor="text1"/>
          <w:lang w:val="en-GB"/>
        </w:rPr>
        <w:t>Khashiyev</w:t>
      </w:r>
      <w:proofErr w:type="spellEnd"/>
      <w:r w:rsidRPr="00631666">
        <w:rPr>
          <w:i/>
          <w:color w:val="000000" w:themeColor="text1"/>
          <w:lang w:val="en-GB"/>
        </w:rPr>
        <w:t xml:space="preserve"> and </w:t>
      </w:r>
      <w:proofErr w:type="spellStart"/>
      <w:r w:rsidRPr="00631666">
        <w:rPr>
          <w:i/>
          <w:color w:val="000000" w:themeColor="text1"/>
          <w:lang w:val="en-GB"/>
        </w:rPr>
        <w:t>Akayeva</w:t>
      </w:r>
      <w:proofErr w:type="spellEnd"/>
      <w:r w:rsidRPr="00631666">
        <w:rPr>
          <w:i/>
          <w:color w:val="000000" w:themeColor="text1"/>
          <w:lang w:val="en-GB"/>
        </w:rPr>
        <w:t xml:space="preserve"> v. Russia</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57942/00 and 57945/00, judgment of 24 February 2005, §§ 156-166; ECtHR, </w:t>
      </w:r>
      <w:proofErr w:type="spellStart"/>
      <w:r w:rsidRPr="00631666">
        <w:rPr>
          <w:i/>
          <w:color w:val="000000" w:themeColor="text1"/>
          <w:lang w:val="en-GB"/>
        </w:rPr>
        <w:t>Isayeva</w:t>
      </w:r>
      <w:proofErr w:type="spellEnd"/>
      <w:r w:rsidRPr="00631666">
        <w:rPr>
          <w:i/>
          <w:color w:val="000000" w:themeColor="text1"/>
          <w:lang w:val="en-GB"/>
        </w:rPr>
        <w:t xml:space="preserve"> v. Russia</w:t>
      </w:r>
      <w:r w:rsidRPr="00631666">
        <w:rPr>
          <w:color w:val="000000" w:themeColor="text1"/>
          <w:lang w:val="en-GB"/>
        </w:rPr>
        <w:t xml:space="preserve">, cited in § </w:t>
      </w:r>
      <w:r w:rsidR="002319A4">
        <w:fldChar w:fldCharType="begin"/>
      </w:r>
      <w:r w:rsidR="002319A4">
        <w:instrText xml:space="preserve"> REF _Ref346723791 \r \h  \* MERGEFORMAT </w:instrText>
      </w:r>
      <w:r w:rsidR="002319A4">
        <w:fldChar w:fldCharType="separate"/>
      </w:r>
      <w:r w:rsidR="00C71401" w:rsidRPr="00C71401">
        <w:rPr>
          <w:color w:val="000000" w:themeColor="text1"/>
          <w:lang w:val="en-GB"/>
        </w:rPr>
        <w:t>72</w:t>
      </w:r>
      <w:r w:rsidR="002319A4">
        <w:fldChar w:fldCharType="end"/>
      </w:r>
      <w:r w:rsidR="00A04837" w:rsidRPr="00631666">
        <w:rPr>
          <w:color w:val="000000" w:themeColor="text1"/>
        </w:rPr>
        <w:t xml:space="preserve"> </w:t>
      </w:r>
      <w:r w:rsidRPr="00631666">
        <w:rPr>
          <w:color w:val="000000" w:themeColor="text1"/>
          <w:lang w:val="en-GB"/>
        </w:rPr>
        <w:t>above, at §§ 215</w:t>
      </w:r>
      <w:r w:rsidRPr="00631666">
        <w:rPr>
          <w:color w:val="000000" w:themeColor="text1"/>
          <w:lang w:val="en-GB"/>
        </w:rPr>
        <w:noBreakHyphen/>
        <w:t xml:space="preserve">224; ECtHR, </w:t>
      </w:r>
      <w:proofErr w:type="spellStart"/>
      <w:r w:rsidRPr="00631666">
        <w:rPr>
          <w:i/>
          <w:color w:val="000000" w:themeColor="text1"/>
          <w:lang w:val="en-GB"/>
        </w:rPr>
        <w:t>Musayev</w:t>
      </w:r>
      <w:proofErr w:type="spellEnd"/>
      <w:r w:rsidRPr="00631666">
        <w:rPr>
          <w:i/>
          <w:color w:val="000000" w:themeColor="text1"/>
          <w:lang w:val="en-GB"/>
        </w:rPr>
        <w:t xml:space="preserve"> and Others v. Russia</w:t>
      </w:r>
      <w:r w:rsidRPr="00631666">
        <w:rPr>
          <w:color w:val="000000" w:themeColor="text1"/>
          <w:lang w:val="en-GB"/>
        </w:rPr>
        <w:t xml:space="preserve">, </w:t>
      </w:r>
      <w:r w:rsidR="000253E8" w:rsidRPr="00631666">
        <w:rPr>
          <w:color w:val="000000" w:themeColor="text1"/>
          <w:lang w:val="en-GB"/>
        </w:rPr>
        <w:t>nos</w:t>
      </w:r>
      <w:r w:rsidRPr="00631666">
        <w:rPr>
          <w:color w:val="000000" w:themeColor="text1"/>
          <w:lang w:val="en-GB"/>
        </w:rPr>
        <w:t xml:space="preserve"> 57941/00 and others, judgment of 26 July 2007, §§ 158-165).</w:t>
      </w:r>
      <w:bookmarkEnd w:id="33"/>
      <w:r w:rsidRPr="00631666">
        <w:rPr>
          <w:color w:val="000000" w:themeColor="text1"/>
          <w:lang w:val="en-GB"/>
        </w:rPr>
        <w:t xml:space="preserve"> </w:t>
      </w:r>
      <w:bookmarkStart w:id="34" w:name="_Ref401163171"/>
    </w:p>
    <w:p w:rsidR="00631666" w:rsidRPr="00631666" w:rsidRDefault="00631666" w:rsidP="00631666">
      <w:pPr>
        <w:pStyle w:val="ListParagraph"/>
        <w:suppressAutoHyphens w:val="0"/>
        <w:ind w:left="360"/>
        <w:jc w:val="both"/>
        <w:rPr>
          <w:lang w:eastAsia="nl-NL"/>
        </w:rPr>
      </w:pPr>
    </w:p>
    <w:p w:rsidR="00037454" w:rsidRPr="00037454" w:rsidRDefault="0097226F" w:rsidP="00037454">
      <w:pPr>
        <w:pStyle w:val="ListParagraph"/>
        <w:numPr>
          <w:ilvl w:val="0"/>
          <w:numId w:val="10"/>
        </w:numPr>
        <w:suppressAutoHyphens w:val="0"/>
        <w:jc w:val="both"/>
        <w:rPr>
          <w:lang w:eastAsia="nl-NL"/>
        </w:rPr>
      </w:pPr>
      <w:r w:rsidRPr="00631666">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2319A4">
        <w:fldChar w:fldCharType="begin"/>
      </w:r>
      <w:r w:rsidR="002319A4">
        <w:instrText xml:space="preserve"> REF _Ref348512105 \r \h  \* MERGEFORMAT </w:instrText>
      </w:r>
      <w:r w:rsidR="002319A4">
        <w:fldChar w:fldCharType="separate"/>
      </w:r>
      <w:r w:rsidR="00C71401">
        <w:t>69</w:t>
      </w:r>
      <w:r w:rsidR="002319A4">
        <w:fldChar w:fldCharType="end"/>
      </w:r>
      <w:r w:rsidRPr="00631666">
        <w:rPr>
          <w:color w:val="000000" w:themeColor="text1"/>
          <w:lang w:val="en-GB"/>
        </w:rPr>
        <w:t xml:space="preserve"> above, at § 1; HRC, </w:t>
      </w:r>
      <w:r w:rsidRPr="00631666">
        <w:rPr>
          <w:i/>
          <w:color w:val="000000" w:themeColor="text1"/>
          <w:lang w:val="en-GB"/>
        </w:rPr>
        <w:t>Abubakar</w:t>
      </w:r>
      <w:r w:rsidR="00BB3617" w:rsidRPr="00631666">
        <w:rPr>
          <w:i/>
          <w:color w:val="000000" w:themeColor="text1"/>
          <w:lang w:val="en-GB"/>
        </w:rPr>
        <w:t xml:space="preserve"> </w:t>
      </w:r>
      <w:r w:rsidRPr="00631666">
        <w:rPr>
          <w:i/>
          <w:color w:val="000000" w:themeColor="text1"/>
          <w:lang w:val="en-GB"/>
        </w:rPr>
        <w:t>Amirov and Aïzan</w:t>
      </w:r>
      <w:r w:rsidR="00BB3617" w:rsidRPr="00631666">
        <w:rPr>
          <w:i/>
          <w:color w:val="000000" w:themeColor="text1"/>
          <w:lang w:val="en-GB"/>
        </w:rPr>
        <w:t xml:space="preserve"> </w:t>
      </w:r>
      <w:r w:rsidRPr="00631666">
        <w:rPr>
          <w:i/>
          <w:color w:val="000000" w:themeColor="text1"/>
          <w:lang w:val="en-GB"/>
        </w:rPr>
        <w:t>Amirova v. Russian Federation</w:t>
      </w:r>
      <w:r w:rsidRPr="00631666">
        <w:rPr>
          <w:color w:val="000000" w:themeColor="text1"/>
          <w:lang w:val="en-GB"/>
        </w:rPr>
        <w:t xml:space="preserve">, communication no. 1447/2006, views of 22 April 2009, § 11.2, </w:t>
      </w:r>
      <w:r w:rsidRPr="00631666">
        <w:rPr>
          <w:bCs/>
          <w:color w:val="000000" w:themeColor="text1"/>
          <w:lang w:val="en-GB"/>
        </w:rPr>
        <w:t>CCPR/C/95/D/1447/2006</w:t>
      </w:r>
      <w:r w:rsidRPr="00631666">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5" w:name="_Ref343611663"/>
      <w:bookmarkEnd w:id="34"/>
    </w:p>
    <w:p w:rsidR="00037454" w:rsidRPr="00037454" w:rsidRDefault="00037454" w:rsidP="00037454">
      <w:pPr>
        <w:pStyle w:val="ListParagraph"/>
        <w:rPr>
          <w:color w:val="000000" w:themeColor="text1"/>
          <w:lang w:val="en-GB"/>
        </w:rPr>
      </w:pPr>
    </w:p>
    <w:p w:rsidR="00037454" w:rsidRPr="00037454" w:rsidRDefault="0097226F" w:rsidP="00037454">
      <w:pPr>
        <w:pStyle w:val="ListParagraph"/>
        <w:numPr>
          <w:ilvl w:val="0"/>
          <w:numId w:val="10"/>
        </w:numPr>
        <w:suppressAutoHyphens w:val="0"/>
        <w:jc w:val="both"/>
        <w:rPr>
          <w:lang w:eastAsia="nl-NL"/>
        </w:rPr>
      </w:pPr>
      <w:r w:rsidRPr="00037454">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37454">
        <w:rPr>
          <w:color w:val="000000" w:themeColor="text1"/>
          <w:lang w:val="en-GB"/>
        </w:rPr>
        <w:t xml:space="preserve">to conduct such investigations, </w:t>
      </w:r>
      <w:r w:rsidRPr="00037454">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37454">
        <w:rPr>
          <w:i/>
          <w:color w:val="000000" w:themeColor="text1"/>
          <w:lang w:val="en-GB"/>
        </w:rPr>
        <w:t>mutatis mutandis</w:t>
      </w:r>
      <w:r w:rsidRPr="00037454">
        <w:rPr>
          <w:color w:val="000000" w:themeColor="text1"/>
          <w:lang w:val="en-GB"/>
        </w:rPr>
        <w:t xml:space="preserve">, ECtHR, </w:t>
      </w:r>
      <w:r w:rsidRPr="00037454">
        <w:rPr>
          <w:i/>
          <w:color w:val="000000" w:themeColor="text1"/>
          <w:lang w:val="en-GB"/>
        </w:rPr>
        <w:t>R.R. and Others v. Hungary</w:t>
      </w:r>
      <w:r w:rsidRPr="00037454">
        <w:rPr>
          <w:color w:val="000000" w:themeColor="text1"/>
          <w:lang w:val="en-GB"/>
        </w:rPr>
        <w:t xml:space="preserve">, no. 19400/11, </w:t>
      </w:r>
      <w:r w:rsidRPr="00037454">
        <w:rPr>
          <w:color w:val="000000" w:themeColor="text1"/>
          <w:lang w:val="en-GB"/>
        </w:rPr>
        <w:lastRenderedPageBreak/>
        <w:t xml:space="preserve">judgment of 4 December 2012, §§ 28-32), as well as to consider the special vulnerability of displaced persons in post-conflict situations (see ECtHR [GC], </w:t>
      </w:r>
      <w:proofErr w:type="spellStart"/>
      <w:r w:rsidRPr="00037454">
        <w:rPr>
          <w:i/>
          <w:color w:val="000000" w:themeColor="text1"/>
          <w:lang w:val="en-GB"/>
        </w:rPr>
        <w:t>Sargsyan</w:t>
      </w:r>
      <w:proofErr w:type="spellEnd"/>
      <w:r w:rsidRPr="00037454">
        <w:rPr>
          <w:i/>
          <w:color w:val="000000" w:themeColor="text1"/>
          <w:lang w:val="en-GB"/>
        </w:rPr>
        <w:t xml:space="preserve"> v. Azerbaijan, </w:t>
      </w:r>
      <w:r w:rsidRPr="00037454">
        <w:rPr>
          <w:color w:val="000000" w:themeColor="text1"/>
          <w:lang w:val="en-GB"/>
        </w:rPr>
        <w:t xml:space="preserve">no. 40167/06, decision of 14 December 2011, § 145; and ECtHR [GC], </w:t>
      </w:r>
      <w:proofErr w:type="spellStart"/>
      <w:r w:rsidRPr="00037454">
        <w:rPr>
          <w:i/>
          <w:color w:val="000000" w:themeColor="text1"/>
          <w:lang w:val="en-GB"/>
        </w:rPr>
        <w:t>Chiragov</w:t>
      </w:r>
      <w:proofErr w:type="spellEnd"/>
      <w:r w:rsidRPr="00037454">
        <w:rPr>
          <w:i/>
          <w:color w:val="000000" w:themeColor="text1"/>
          <w:lang w:val="en-GB"/>
        </w:rPr>
        <w:t xml:space="preserve"> and Others v. Armenia</w:t>
      </w:r>
      <w:r w:rsidRPr="00037454">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2319A4">
        <w:fldChar w:fldCharType="begin"/>
      </w:r>
      <w:r w:rsidR="002319A4">
        <w:instrText xml:space="preserve"> REF _Ref398312960 \r \h  \* MERGEFORMAT </w:instrText>
      </w:r>
      <w:r w:rsidR="002319A4">
        <w:fldChar w:fldCharType="separate"/>
      </w:r>
      <w:r w:rsidR="00C71401" w:rsidRPr="00C71401">
        <w:rPr>
          <w:color w:val="000000" w:themeColor="text1"/>
          <w:lang w:val="en-GB"/>
        </w:rPr>
        <w:t>19</w:t>
      </w:r>
      <w:r w:rsidR="002319A4">
        <w:fldChar w:fldCharType="end"/>
      </w:r>
      <w:r w:rsidR="00A04837" w:rsidRPr="00037454">
        <w:rPr>
          <w:color w:val="000000" w:themeColor="text1"/>
          <w:lang w:val="en-GB"/>
        </w:rPr>
        <w:t xml:space="preserve"> </w:t>
      </w:r>
      <w:r w:rsidRPr="00037454">
        <w:rPr>
          <w:color w:val="000000" w:themeColor="text1"/>
          <w:lang w:val="en-GB"/>
        </w:rPr>
        <w:t>above).</w:t>
      </w:r>
      <w:bookmarkStart w:id="36" w:name="_Ref398313089"/>
      <w:bookmarkEnd w:id="35"/>
    </w:p>
    <w:p w:rsidR="00037454" w:rsidRPr="00037454" w:rsidRDefault="00037454" w:rsidP="00037454">
      <w:pPr>
        <w:pStyle w:val="ListParagraph"/>
        <w:suppressAutoHyphens w:val="0"/>
        <w:ind w:left="360"/>
        <w:jc w:val="both"/>
        <w:rPr>
          <w:lang w:eastAsia="nl-NL"/>
        </w:rPr>
      </w:pPr>
    </w:p>
    <w:p w:rsidR="00037454" w:rsidRPr="00037454" w:rsidRDefault="00DC4D9D" w:rsidP="00037454">
      <w:pPr>
        <w:pStyle w:val="ListParagraph"/>
        <w:numPr>
          <w:ilvl w:val="0"/>
          <w:numId w:val="10"/>
        </w:numPr>
        <w:suppressAutoHyphens w:val="0"/>
        <w:jc w:val="both"/>
        <w:rPr>
          <w:lang w:eastAsia="nl-NL"/>
        </w:rPr>
      </w:pPr>
      <w:r w:rsidRPr="00037454">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37454">
        <w:rPr>
          <w:color w:val="000000" w:themeColor="text1"/>
        </w:rPr>
        <w:t xml:space="preserve">(see ECtHR, </w:t>
      </w:r>
      <w:r w:rsidR="00F80146" w:rsidRPr="00037454">
        <w:rPr>
          <w:i/>
          <w:color w:val="000000" w:themeColor="text1"/>
        </w:rPr>
        <w:t>Palić v. Bosnia and Herzegovina,</w:t>
      </w:r>
      <w:r w:rsidR="00F80146" w:rsidRPr="00037454">
        <w:rPr>
          <w:color w:val="000000" w:themeColor="text1"/>
        </w:rPr>
        <w:t xml:space="preserve"> cited in § </w:t>
      </w:r>
      <w:r w:rsidR="008458E7">
        <w:t>74</w:t>
      </w:r>
      <w:r w:rsidR="00A04837" w:rsidRPr="00037454">
        <w:rPr>
          <w:color w:val="000000" w:themeColor="text1"/>
        </w:rPr>
        <w:t xml:space="preserve"> </w:t>
      </w:r>
      <w:r w:rsidR="00F80146" w:rsidRPr="00037454">
        <w:rPr>
          <w:color w:val="000000" w:themeColor="text1"/>
        </w:rPr>
        <w:t xml:space="preserve">above, </w:t>
      </w:r>
      <w:r w:rsidR="00A04837" w:rsidRPr="00037454">
        <w:rPr>
          <w:color w:val="000000" w:themeColor="text1"/>
        </w:rPr>
        <w:t xml:space="preserve">at </w:t>
      </w:r>
      <w:r w:rsidR="00F80146" w:rsidRPr="00037454">
        <w:rPr>
          <w:color w:val="000000" w:themeColor="text1"/>
        </w:rPr>
        <w:t xml:space="preserve">§ 70; </w:t>
      </w:r>
      <w:proofErr w:type="spellStart"/>
      <w:r w:rsidR="00F80146" w:rsidRPr="00037454">
        <w:rPr>
          <w:i/>
          <w:color w:val="000000" w:themeColor="text1"/>
        </w:rPr>
        <w:t>Brecknell</w:t>
      </w:r>
      <w:proofErr w:type="spellEnd"/>
      <w:r w:rsidR="00F80146" w:rsidRPr="00037454">
        <w:rPr>
          <w:i/>
          <w:color w:val="000000" w:themeColor="text1"/>
        </w:rPr>
        <w:t xml:space="preserve"> v. The United Kingdom,</w:t>
      </w:r>
      <w:r w:rsidR="00F80146" w:rsidRPr="00037454">
        <w:rPr>
          <w:color w:val="000000" w:themeColor="text1"/>
        </w:rPr>
        <w:t xml:space="preserve"> no. 32457/04, judgment of 27 November 2007, § 62).</w:t>
      </w:r>
      <w:bookmarkEnd w:id="36"/>
    </w:p>
    <w:p w:rsidR="00037454" w:rsidRPr="00037454" w:rsidRDefault="00037454" w:rsidP="00037454">
      <w:pPr>
        <w:pStyle w:val="ListParagraph"/>
        <w:rPr>
          <w:color w:val="000000" w:themeColor="text1"/>
          <w:lang w:val="en-GB"/>
        </w:rPr>
      </w:pPr>
    </w:p>
    <w:p w:rsidR="00037454" w:rsidRPr="00037454" w:rsidRDefault="002E256E" w:rsidP="00037454">
      <w:pPr>
        <w:pStyle w:val="ListParagraph"/>
        <w:numPr>
          <w:ilvl w:val="0"/>
          <w:numId w:val="10"/>
        </w:numPr>
        <w:suppressAutoHyphens w:val="0"/>
        <w:jc w:val="both"/>
        <w:rPr>
          <w:lang w:eastAsia="nl-NL"/>
        </w:rPr>
      </w:pPr>
      <w:r w:rsidRPr="00037454">
        <w:rPr>
          <w:color w:val="000000" w:themeColor="text1"/>
          <w:lang w:val="en-GB"/>
        </w:rPr>
        <w:t>However, the Panel considers that, in the context of most serious crimes committed against civilian populations, Article 2 requi</w:t>
      </w:r>
      <w:r w:rsidR="00EF7DB5" w:rsidRPr="00037454">
        <w:rPr>
          <w:color w:val="000000" w:themeColor="text1"/>
          <w:lang w:val="en-GB"/>
        </w:rPr>
        <w:t>res that the authorities take</w:t>
      </w:r>
      <w:r w:rsidRPr="00037454">
        <w:rPr>
          <w:color w:val="000000" w:themeColor="text1"/>
          <w:lang w:val="en-GB"/>
        </w:rPr>
        <w:t xml:space="preserve"> all investigative efforts in order to establish the facts and bring perpetrators to justice.</w:t>
      </w:r>
      <w:r w:rsidR="00EF7DB5" w:rsidRPr="00037454">
        <w:rPr>
          <w:color w:val="000000" w:themeColor="text1"/>
          <w:lang w:val="en-GB"/>
        </w:rPr>
        <w:t xml:space="preserve"> Such cases shall be given the </w:t>
      </w:r>
      <w:r w:rsidR="00EF7DB5" w:rsidRPr="00037454">
        <w:rPr>
          <w:rStyle w:val="sb8d990e2"/>
          <w:color w:val="000000" w:themeColor="text1"/>
        </w:rPr>
        <w:t>highest</w:t>
      </w:r>
      <w:r w:rsidR="00EF7DB5" w:rsidRPr="00037454">
        <w:rPr>
          <w:color w:val="000000" w:themeColor="text1"/>
          <w:lang w:val="en-GB"/>
        </w:rPr>
        <w:t xml:space="preserve"> priority.</w:t>
      </w:r>
      <w:bookmarkStart w:id="37" w:name="_Ref401073915"/>
    </w:p>
    <w:p w:rsidR="00037454" w:rsidRPr="00037454" w:rsidRDefault="00037454" w:rsidP="00037454">
      <w:pPr>
        <w:pStyle w:val="ListParagraph"/>
        <w:rPr>
          <w:rStyle w:val="sb8d990e2"/>
          <w:color w:val="000000" w:themeColor="text1"/>
          <w:lang w:val="en-GB"/>
        </w:rPr>
      </w:pPr>
    </w:p>
    <w:p w:rsidR="00037454" w:rsidRPr="00037454" w:rsidRDefault="0097226F" w:rsidP="00037454">
      <w:pPr>
        <w:pStyle w:val="ListParagraph"/>
        <w:numPr>
          <w:ilvl w:val="0"/>
          <w:numId w:val="10"/>
        </w:numPr>
        <w:suppressAutoHyphens w:val="0"/>
        <w:jc w:val="both"/>
        <w:rPr>
          <w:rStyle w:val="sb8d990e2"/>
          <w:lang w:eastAsia="nl-NL"/>
        </w:rPr>
      </w:pPr>
      <w:r w:rsidRPr="00037454">
        <w:rPr>
          <w:rStyle w:val="sb8d990e2"/>
          <w:color w:val="000000" w:themeColor="text1"/>
          <w:lang w:val="en-GB"/>
        </w:rPr>
        <w:t>The Panel</w:t>
      </w:r>
      <w:r w:rsidR="00D444A3" w:rsidRPr="00037454">
        <w:rPr>
          <w:rStyle w:val="sb8d990e2"/>
          <w:color w:val="000000" w:themeColor="text1"/>
          <w:lang w:val="en-GB"/>
        </w:rPr>
        <w:t xml:space="preserve"> also</w:t>
      </w:r>
      <w:r w:rsidR="001B21B0" w:rsidRPr="00037454">
        <w:rPr>
          <w:rStyle w:val="sb8d990e2"/>
          <w:color w:val="000000" w:themeColor="text1"/>
          <w:lang w:val="en-GB"/>
        </w:rPr>
        <w:t xml:space="preserve"> </w:t>
      </w:r>
      <w:r w:rsidR="00DC177C" w:rsidRPr="00037454">
        <w:rPr>
          <w:rStyle w:val="sb8d990e2"/>
          <w:color w:val="000000" w:themeColor="text1"/>
          <w:lang w:val="en-GB"/>
        </w:rPr>
        <w:t>notes</w:t>
      </w:r>
      <w:r w:rsidRPr="00037454">
        <w:rPr>
          <w:rStyle w:val="sb8d990e2"/>
          <w:color w:val="000000" w:themeColor="text1"/>
          <w:lang w:val="en-GB"/>
        </w:rPr>
        <w:t xml:space="preserve"> that its task is not to review relevant practices or alleged obstacles to the conduct of effective investigations </w:t>
      </w:r>
      <w:r w:rsidRPr="00037454">
        <w:rPr>
          <w:rStyle w:val="s6b621b36"/>
          <w:i/>
          <w:color w:val="000000" w:themeColor="text1"/>
          <w:lang w:val="en-GB"/>
        </w:rPr>
        <w:t xml:space="preserve">in </w:t>
      </w:r>
      <w:r w:rsidRPr="00037454">
        <w:rPr>
          <w:rStyle w:val="wordhighlighted"/>
          <w:i/>
          <w:color w:val="000000" w:themeColor="text1"/>
          <w:lang w:val="en-GB"/>
        </w:rPr>
        <w:t>abstracto</w:t>
      </w:r>
      <w:r w:rsidRPr="00037454">
        <w:rPr>
          <w:rStyle w:val="sb8d990e2"/>
          <w:color w:val="000000" w:themeColor="text1"/>
          <w:lang w:val="en-GB"/>
        </w:rPr>
        <w:t>, but only in relation to their </w:t>
      </w:r>
      <w:r w:rsidRPr="00037454">
        <w:rPr>
          <w:color w:val="000000" w:themeColor="text1"/>
        </w:rPr>
        <w:t>specific</w:t>
      </w:r>
      <w:r w:rsidRPr="00037454">
        <w:rPr>
          <w:rStyle w:val="sb8d990e2"/>
          <w:color w:val="000000" w:themeColor="text1"/>
          <w:lang w:val="en-GB"/>
        </w:rPr>
        <w:t xml:space="preserve"> application to the particular circumstances of a situation subject of a complaint before it (see, ECtHR, </w:t>
      </w:r>
      <w:r w:rsidRPr="00037454">
        <w:rPr>
          <w:rStyle w:val="s6b621b36"/>
          <w:i/>
          <w:color w:val="000000" w:themeColor="text1"/>
          <w:lang w:val="en-GB"/>
        </w:rPr>
        <w:t>Brogan and Others v. the United Kingdom</w:t>
      </w:r>
      <w:r w:rsidRPr="00037454">
        <w:rPr>
          <w:rStyle w:val="sb8d990e2"/>
          <w:color w:val="000000" w:themeColor="text1"/>
          <w:lang w:val="en-GB"/>
        </w:rPr>
        <w:t xml:space="preserve">, </w:t>
      </w:r>
      <w:r w:rsidRPr="00037454">
        <w:rPr>
          <w:rStyle w:val="column01"/>
          <w:color w:val="000000" w:themeColor="text1"/>
          <w:lang w:val="en-GB"/>
        </w:rPr>
        <w:t>judgment of</w:t>
      </w:r>
      <w:r w:rsidRPr="00037454">
        <w:rPr>
          <w:rStyle w:val="sb8d990e2"/>
          <w:color w:val="000000" w:themeColor="text1"/>
          <w:lang w:val="en-GB"/>
        </w:rPr>
        <w:t xml:space="preserve"> 29 November 1988,</w:t>
      </w:r>
      <w:r w:rsidR="00F63136" w:rsidRPr="00037454">
        <w:rPr>
          <w:rStyle w:val="sb8d990e2"/>
          <w:color w:val="000000" w:themeColor="text1"/>
          <w:lang w:val="en-GB"/>
        </w:rPr>
        <w:t xml:space="preserve"> </w:t>
      </w:r>
      <w:r w:rsidRPr="00037454">
        <w:rPr>
          <w:rStyle w:val="sb8d990e2"/>
          <w:color w:val="000000" w:themeColor="text1"/>
          <w:lang w:val="en-GB"/>
        </w:rPr>
        <w:t xml:space="preserve">§ 53, Series A no. 145-B). </w:t>
      </w:r>
      <w:r w:rsidRPr="00037454">
        <w:rPr>
          <w:color w:val="000000" w:themeColor="text1"/>
          <w:lang w:val="en-GB"/>
        </w:rPr>
        <w:t>The Panel t</w:t>
      </w:r>
      <w:r w:rsidR="006E35CF" w:rsidRPr="00037454">
        <w:rPr>
          <w:color w:val="000000" w:themeColor="text1"/>
          <w:lang w:val="en-GB"/>
        </w:rPr>
        <w:t xml:space="preserve">herefore determines that </w:t>
      </w:r>
      <w:r w:rsidRPr="00037454">
        <w:rPr>
          <w:color w:val="000000" w:themeColor="text1"/>
          <w:lang w:val="en-GB"/>
        </w:rPr>
        <w:t xml:space="preserve">the nature and degree of scrutiny to determine whether the effectiveness of the investigation satisfies the minimum threshold depends on the circumstances of the particular case. </w:t>
      </w:r>
      <w:r w:rsidRPr="00037454">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037454">
        <w:rPr>
          <w:rStyle w:val="sb8d990e2"/>
          <w:color w:val="000000" w:themeColor="text1"/>
          <w:lang w:val="en-GB"/>
        </w:rPr>
        <w:t xml:space="preserve"> </w:t>
      </w:r>
      <w:r w:rsidRPr="00037454">
        <w:rPr>
          <w:rStyle w:val="sb8d990e2"/>
          <w:color w:val="000000" w:themeColor="text1"/>
          <w:lang w:val="en-GB"/>
        </w:rPr>
        <w:t>having regard to the realities of the investigative work in Kosovo</w:t>
      </w:r>
      <w:r w:rsidR="00E92FFD" w:rsidRPr="00037454">
        <w:rPr>
          <w:rStyle w:val="sb8d990e2"/>
          <w:color w:val="000000" w:themeColor="text1"/>
          <w:lang w:val="en-GB"/>
        </w:rPr>
        <w:t>.</w:t>
      </w:r>
      <w:bookmarkStart w:id="38" w:name="_Ref403834230"/>
      <w:bookmarkEnd w:id="37"/>
    </w:p>
    <w:p w:rsidR="00037454" w:rsidRPr="00037454" w:rsidRDefault="00037454" w:rsidP="00037454">
      <w:pPr>
        <w:pStyle w:val="ListParagraph"/>
        <w:rPr>
          <w:rStyle w:val="sb8d990e2"/>
          <w:color w:val="000000" w:themeColor="text1"/>
          <w:lang w:val="en-GB"/>
        </w:rPr>
      </w:pPr>
    </w:p>
    <w:p w:rsidR="00037454" w:rsidRPr="00037454" w:rsidRDefault="00CD3FEA" w:rsidP="00037454">
      <w:pPr>
        <w:pStyle w:val="ListParagraph"/>
        <w:numPr>
          <w:ilvl w:val="0"/>
          <w:numId w:val="10"/>
        </w:numPr>
        <w:suppressAutoHyphens w:val="0"/>
        <w:jc w:val="both"/>
        <w:rPr>
          <w:rStyle w:val="sb8d990e2"/>
          <w:lang w:eastAsia="nl-NL"/>
        </w:rPr>
      </w:pPr>
      <w:r w:rsidRPr="00037454">
        <w:rPr>
          <w:rStyle w:val="sb8d990e2"/>
          <w:color w:val="000000" w:themeColor="text1"/>
          <w:lang w:val="en-GB"/>
        </w:rPr>
        <w:t>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w:t>
      </w:r>
      <w:r w:rsidR="007024C8" w:rsidRPr="00037454">
        <w:rPr>
          <w:rStyle w:val="sb8d990e2"/>
          <w:color w:val="000000" w:themeColor="text1"/>
          <w:lang w:val="en-GB"/>
        </w:rPr>
        <w:t xml:space="preserve"> and</w:t>
      </w:r>
      <w:r w:rsidRPr="00037454">
        <w:rPr>
          <w:rStyle w:val="sb8d990e2"/>
          <w:color w:val="000000" w:themeColor="text1"/>
          <w:lang w:val="en-GB"/>
        </w:rPr>
        <w:t xml:space="preserve"> failure to provide family members with minimum necessary information on the status of the investigation  (compare with ECtHR, </w:t>
      </w:r>
      <w:r w:rsidRPr="00037454">
        <w:rPr>
          <w:rStyle w:val="sb8d990e2"/>
          <w:i/>
          <w:color w:val="000000" w:themeColor="text1"/>
          <w:lang w:val="en-GB"/>
        </w:rPr>
        <w:t>Aslakhanova and Others v. Russia</w:t>
      </w:r>
      <w:r w:rsidRPr="00037454">
        <w:rPr>
          <w:rStyle w:val="sb8d990e2"/>
          <w:color w:val="000000" w:themeColor="text1"/>
          <w:lang w:val="en-GB"/>
        </w:rPr>
        <w:t xml:space="preserve">, </w:t>
      </w:r>
      <w:r w:rsidR="008458E7">
        <w:rPr>
          <w:rStyle w:val="sb8d990e2"/>
          <w:color w:val="000000" w:themeColor="text1"/>
          <w:lang w:val="en-GB"/>
        </w:rPr>
        <w:t>cited in § 77</w:t>
      </w:r>
      <w:r w:rsidR="00037989" w:rsidRPr="00037454">
        <w:rPr>
          <w:rStyle w:val="sb8d990e2"/>
          <w:color w:val="000000" w:themeColor="text1"/>
          <w:lang w:val="en-GB"/>
        </w:rPr>
        <w:t xml:space="preserve"> above, </w:t>
      </w:r>
      <w:r w:rsidRPr="00037454">
        <w:rPr>
          <w:rStyle w:val="sb8d990e2"/>
          <w:color w:val="000000" w:themeColor="text1"/>
          <w:lang w:val="en-GB"/>
        </w:rPr>
        <w:t xml:space="preserve">§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t>
      </w:r>
      <w:r w:rsidRPr="00037454">
        <w:rPr>
          <w:rStyle w:val="sb8d990e2"/>
          <w:color w:val="000000" w:themeColor="text1"/>
          <w:lang w:val="en-GB"/>
        </w:rPr>
        <w:lastRenderedPageBreak/>
        <w:t>which persisted throughout the period of the Panel’s jurisdiction, could not be justified in the light of difficulties encountered by UNMIK at the beginning of its mission.</w:t>
      </w:r>
      <w:bookmarkStart w:id="39" w:name="_Ref374115553"/>
      <w:bookmarkStart w:id="40" w:name="_Ref384734187"/>
      <w:bookmarkEnd w:id="38"/>
    </w:p>
    <w:p w:rsidR="00037454" w:rsidRPr="0043528A" w:rsidRDefault="00037454" w:rsidP="00037454">
      <w:pPr>
        <w:pStyle w:val="ListParagraph"/>
        <w:tabs>
          <w:tab w:val="num" w:pos="360"/>
        </w:tabs>
        <w:ind w:left="360" w:hanging="360"/>
        <w:rPr>
          <w:rStyle w:val="sb8d990e2"/>
          <w:color w:val="000000" w:themeColor="text1"/>
          <w:lang w:val="en-GB"/>
        </w:rPr>
      </w:pPr>
    </w:p>
    <w:p w:rsidR="00037454" w:rsidRPr="0043528A" w:rsidRDefault="00037454" w:rsidP="00037454">
      <w:pPr>
        <w:pStyle w:val="ListParagraph"/>
        <w:numPr>
          <w:ilvl w:val="0"/>
          <w:numId w:val="17"/>
        </w:numPr>
        <w:autoSpaceDE w:val="0"/>
        <w:jc w:val="both"/>
        <w:rPr>
          <w:rStyle w:val="sb8d990e2"/>
          <w:i/>
          <w:color w:val="000000" w:themeColor="text1"/>
          <w:lang w:val="en-GB"/>
        </w:rPr>
      </w:pPr>
      <w:r w:rsidRPr="0043528A">
        <w:rPr>
          <w:rStyle w:val="sb8d990e2"/>
          <w:i/>
          <w:color w:val="000000" w:themeColor="text1"/>
          <w:lang w:val="en-GB"/>
        </w:rPr>
        <w:t>Compliance with Article 2 in the present case</w:t>
      </w:r>
    </w:p>
    <w:p w:rsidR="00037454" w:rsidRPr="00037454" w:rsidRDefault="00037454" w:rsidP="00037454">
      <w:pPr>
        <w:pStyle w:val="ListParagraph"/>
        <w:suppressAutoHyphens w:val="0"/>
        <w:ind w:left="360"/>
        <w:jc w:val="both"/>
        <w:rPr>
          <w:rStyle w:val="sb8d990e2"/>
          <w:lang w:eastAsia="nl-NL"/>
        </w:rPr>
      </w:pPr>
    </w:p>
    <w:p w:rsidR="00037454" w:rsidRPr="00D60567" w:rsidRDefault="00A968EE" w:rsidP="00037454">
      <w:pPr>
        <w:pStyle w:val="ListParagraph"/>
        <w:numPr>
          <w:ilvl w:val="0"/>
          <w:numId w:val="10"/>
        </w:numPr>
        <w:suppressAutoHyphens w:val="0"/>
        <w:jc w:val="both"/>
        <w:rPr>
          <w:lang w:eastAsia="nl-NL"/>
        </w:rPr>
      </w:pPr>
      <w:r w:rsidRPr="00D60567">
        <w:rPr>
          <w:bCs/>
          <w:lang w:val="en-GB"/>
        </w:rPr>
        <w:t xml:space="preserve">With respect to the present </w:t>
      </w:r>
      <w:r w:rsidR="004C52C0" w:rsidRPr="00D60567">
        <w:rPr>
          <w:bCs/>
          <w:lang w:val="en-GB"/>
        </w:rPr>
        <w:t>case, t</w:t>
      </w:r>
      <w:r w:rsidR="00FA6327" w:rsidRPr="00D60567">
        <w:rPr>
          <w:bCs/>
          <w:lang w:val="en-GB"/>
        </w:rPr>
        <w:t>he</w:t>
      </w:r>
      <w:r w:rsidR="00FA6327" w:rsidRPr="00D60567">
        <w:rPr>
          <w:lang w:val="en-GB"/>
        </w:rPr>
        <w:t xml:space="preserve"> Panel notes that there were obvious shortcomings in the conduct of </w:t>
      </w:r>
      <w:r w:rsidR="004C52C0" w:rsidRPr="00D60567">
        <w:rPr>
          <w:lang w:val="en-GB"/>
        </w:rPr>
        <w:t>the</w:t>
      </w:r>
      <w:r w:rsidR="00D444A3" w:rsidRPr="00D60567">
        <w:rPr>
          <w:lang w:val="en-GB"/>
        </w:rPr>
        <w:t xml:space="preserve"> investigation from its </w:t>
      </w:r>
      <w:r w:rsidR="00FA6327" w:rsidRPr="00D60567">
        <w:rPr>
          <w:lang w:val="en-GB" w:eastAsia="en-GB"/>
        </w:rPr>
        <w:t>commencement</w:t>
      </w:r>
      <w:r w:rsidR="00FA6327" w:rsidRPr="00D60567">
        <w:rPr>
          <w:lang w:val="en-GB"/>
        </w:rPr>
        <w:t xml:space="preserve">. However, in light of the considerations developed above concerning its limited temporal jurisdiction (see § </w:t>
      </w:r>
      <w:r w:rsidR="008458E7" w:rsidRPr="00D60567">
        <w:t>49</w:t>
      </w:r>
      <w:r w:rsidR="00934390" w:rsidRPr="00D60567">
        <w:t xml:space="preserve"> </w:t>
      </w:r>
      <w:r w:rsidR="00FA6327" w:rsidRPr="00D60567">
        <w:rPr>
          <w:lang w:val="en-GB"/>
        </w:rPr>
        <w:t xml:space="preserve">above), the Panel recalls that it is competent </w:t>
      </w:r>
      <w:r w:rsidR="00FA6327" w:rsidRPr="00D60567">
        <w:rPr>
          <w:i/>
          <w:lang w:val="en-GB"/>
        </w:rPr>
        <w:t>ratione temporis</w:t>
      </w:r>
      <w:r w:rsidR="00FA6327" w:rsidRPr="00D60567">
        <w:rPr>
          <w:lang w:val="en-GB"/>
        </w:rPr>
        <w:t xml:space="preserve"> to evaluate the compliance of the investigations with Article 2 of the ECHR only for the period after 23 April 2005, while taking into consideration the state of the cases at that date (see ECtHR, </w:t>
      </w:r>
      <w:r w:rsidR="00FA6327" w:rsidRPr="00D60567">
        <w:rPr>
          <w:i/>
        </w:rPr>
        <w:t>Palić v. Bosnia and Herzegovina,</w:t>
      </w:r>
      <w:r w:rsidR="00FA6327" w:rsidRPr="00D60567">
        <w:t xml:space="preserve"> cited in §</w:t>
      </w:r>
      <w:r w:rsidR="002E45FE" w:rsidRPr="00D60567">
        <w:t xml:space="preserve"> 7</w:t>
      </w:r>
      <w:r w:rsidR="00D60567" w:rsidRPr="00D60567">
        <w:t>4</w:t>
      </w:r>
      <w:r w:rsidR="00105DC2" w:rsidRPr="00D60567">
        <w:t xml:space="preserve"> </w:t>
      </w:r>
      <w:r w:rsidR="00FA6327" w:rsidRPr="00D60567">
        <w:t>above, at § 70</w:t>
      </w:r>
      <w:r w:rsidR="00FA6327" w:rsidRPr="00D60567">
        <w:rPr>
          <w:lang w:val="en-GB"/>
        </w:rPr>
        <w:t xml:space="preserve">). The period under review ends on 9 December 2008, with EULEX taking over responsibility in the area of administration of justice (see § </w:t>
      </w:r>
      <w:r w:rsidR="00105DC2" w:rsidRPr="00D60567">
        <w:t>21</w:t>
      </w:r>
      <w:r w:rsidR="00FA6327" w:rsidRPr="00D60567">
        <w:rPr>
          <w:lang w:val="en-GB"/>
        </w:rPr>
        <w:t xml:space="preserve"> above).</w:t>
      </w:r>
    </w:p>
    <w:p w:rsidR="00037454" w:rsidRPr="00D60567" w:rsidRDefault="00037454" w:rsidP="00037454">
      <w:pPr>
        <w:pStyle w:val="ListParagraph"/>
        <w:suppressAutoHyphens w:val="0"/>
        <w:ind w:left="360"/>
        <w:jc w:val="both"/>
        <w:rPr>
          <w:lang w:eastAsia="nl-NL"/>
        </w:rPr>
      </w:pPr>
    </w:p>
    <w:p w:rsidR="00037454" w:rsidRPr="00D60567" w:rsidRDefault="008B3D5B" w:rsidP="00037454">
      <w:pPr>
        <w:pStyle w:val="ListParagraph"/>
        <w:numPr>
          <w:ilvl w:val="0"/>
          <w:numId w:val="10"/>
        </w:numPr>
        <w:suppressAutoHyphens w:val="0"/>
        <w:jc w:val="both"/>
        <w:rPr>
          <w:lang w:eastAsia="nl-NL"/>
        </w:rPr>
      </w:pPr>
      <w:r w:rsidRPr="00D60567">
        <w:rPr>
          <w:bCs/>
          <w:color w:val="000000" w:themeColor="text1"/>
          <w:lang w:val="en-GB"/>
        </w:rPr>
        <w:t>The</w:t>
      </w:r>
      <w:r w:rsidR="000311CA" w:rsidRPr="00D60567">
        <w:rPr>
          <w:bCs/>
          <w:color w:val="000000" w:themeColor="text1"/>
          <w:lang w:val="en-GB"/>
        </w:rPr>
        <w:t xml:space="preserve"> Panel recalls the </w:t>
      </w:r>
      <w:r w:rsidR="000311CA" w:rsidRPr="00D60567">
        <w:rPr>
          <w:color w:val="000000" w:themeColor="text1"/>
        </w:rPr>
        <w:t>complainant’s statement</w:t>
      </w:r>
      <w:r w:rsidR="000311CA" w:rsidRPr="00D60567">
        <w:rPr>
          <w:bCs/>
          <w:color w:val="000000" w:themeColor="text1"/>
          <w:lang w:val="en-GB"/>
        </w:rPr>
        <w:t xml:space="preserve"> </w:t>
      </w:r>
      <w:r w:rsidRPr="00D60567">
        <w:rPr>
          <w:bCs/>
          <w:color w:val="000000" w:themeColor="text1"/>
          <w:lang w:val="en-GB"/>
        </w:rPr>
        <w:t xml:space="preserve">that the </w:t>
      </w:r>
      <w:r w:rsidR="00E34CC5" w:rsidRPr="00D60567">
        <w:rPr>
          <w:bCs/>
          <w:color w:val="000000" w:themeColor="text1"/>
          <w:lang w:val="en-GB"/>
        </w:rPr>
        <w:t>abduction</w:t>
      </w:r>
      <w:r w:rsidR="00746B48" w:rsidRPr="00D60567">
        <w:rPr>
          <w:bCs/>
          <w:color w:val="000000" w:themeColor="text1"/>
          <w:lang w:val="en-GB"/>
        </w:rPr>
        <w:t xml:space="preserve"> and disappearance of Mrs </w:t>
      </w:r>
      <w:proofErr w:type="spellStart"/>
      <w:r w:rsidR="00746B48" w:rsidRPr="00D60567">
        <w:rPr>
          <w:bCs/>
          <w:color w:val="000000" w:themeColor="text1"/>
          <w:lang w:val="en-GB"/>
        </w:rPr>
        <w:t>Ljubomirka</w:t>
      </w:r>
      <w:proofErr w:type="spellEnd"/>
      <w:r w:rsidR="00746B48" w:rsidRPr="00D60567">
        <w:rPr>
          <w:bCs/>
          <w:color w:val="000000" w:themeColor="text1"/>
          <w:lang w:val="en-GB"/>
        </w:rPr>
        <w:t xml:space="preserve"> </w:t>
      </w:r>
      <w:proofErr w:type="spellStart"/>
      <w:r w:rsidR="00746B48" w:rsidRPr="00D60567">
        <w:rPr>
          <w:bCs/>
          <w:color w:val="000000" w:themeColor="text1"/>
          <w:lang w:val="en-GB"/>
        </w:rPr>
        <w:t>Đurić</w:t>
      </w:r>
      <w:proofErr w:type="spellEnd"/>
      <w:r w:rsidR="00746B48" w:rsidRPr="00D60567">
        <w:rPr>
          <w:bCs/>
          <w:color w:val="000000" w:themeColor="text1"/>
          <w:lang w:val="en-GB"/>
        </w:rPr>
        <w:t xml:space="preserve"> was</w:t>
      </w:r>
      <w:r w:rsidRPr="00D60567">
        <w:rPr>
          <w:bCs/>
          <w:color w:val="000000" w:themeColor="text1"/>
          <w:lang w:val="en-GB"/>
        </w:rPr>
        <w:t xml:space="preserve"> </w:t>
      </w:r>
      <w:r w:rsidR="000311CA" w:rsidRPr="00D60567">
        <w:rPr>
          <w:rStyle w:val="sb8d990e2"/>
          <w:color w:val="000000" w:themeColor="text1"/>
        </w:rPr>
        <w:t>reported</w:t>
      </w:r>
      <w:r w:rsidRPr="00D60567">
        <w:rPr>
          <w:color w:val="000000" w:themeColor="text1"/>
          <w:lang w:val="en-GB"/>
        </w:rPr>
        <w:t xml:space="preserve"> to</w:t>
      </w:r>
      <w:r w:rsidR="00746B48" w:rsidRPr="00D60567">
        <w:t xml:space="preserve"> KFOR, the ICRC, the Yugoslav Red Cross, UNMIK, the OSCE and </w:t>
      </w:r>
      <w:r w:rsidR="00CD79BA" w:rsidRPr="00D60567">
        <w:t xml:space="preserve">an </w:t>
      </w:r>
      <w:r w:rsidR="00746B48" w:rsidRPr="00D60567">
        <w:t xml:space="preserve">International Prosecutor in </w:t>
      </w:r>
      <w:proofErr w:type="spellStart"/>
      <w:r w:rsidR="00746B48" w:rsidRPr="00D60567">
        <w:t>Prishtinё</w:t>
      </w:r>
      <w:proofErr w:type="spellEnd"/>
      <w:r w:rsidR="00746B48" w:rsidRPr="00D60567">
        <w:t xml:space="preserve">/Priština. Lacking specific documentation in this regard, </w:t>
      </w:r>
      <w:bookmarkStart w:id="41" w:name="_Ref374608876"/>
      <w:bookmarkEnd w:id="39"/>
      <w:r w:rsidR="00966FE5" w:rsidRPr="00D60567">
        <w:rPr>
          <w:color w:val="000000" w:themeColor="text1"/>
          <w:lang w:val="en-GB"/>
        </w:rPr>
        <w:t xml:space="preserve">the Panel considers that in any </w:t>
      </w:r>
      <w:r w:rsidR="00746B48" w:rsidRPr="00D60567">
        <w:rPr>
          <w:color w:val="000000" w:themeColor="text1"/>
          <w:lang w:val="en-GB"/>
        </w:rPr>
        <w:t>event by 2 April 2001</w:t>
      </w:r>
      <w:r w:rsidR="00FE3556" w:rsidRPr="00D60567">
        <w:rPr>
          <w:color w:val="000000" w:themeColor="text1"/>
          <w:lang w:val="en-GB"/>
        </w:rPr>
        <w:t>,</w:t>
      </w:r>
      <w:r w:rsidR="00966FE5" w:rsidRPr="00D60567">
        <w:rPr>
          <w:color w:val="000000" w:themeColor="text1"/>
          <w:lang w:val="en-GB"/>
        </w:rPr>
        <w:t xml:space="preserve"> at the latest</w:t>
      </w:r>
      <w:r w:rsidR="00FE3556" w:rsidRPr="00D60567">
        <w:rPr>
          <w:color w:val="000000" w:themeColor="text1"/>
          <w:lang w:val="en-GB"/>
        </w:rPr>
        <w:t xml:space="preserve">, </w:t>
      </w:r>
      <w:r w:rsidR="00966FE5" w:rsidRPr="00D60567">
        <w:rPr>
          <w:color w:val="000000" w:themeColor="text1"/>
          <w:lang w:val="en-GB"/>
        </w:rPr>
        <w:t xml:space="preserve">UNMIK must have been fully aware about the </w:t>
      </w:r>
      <w:r w:rsidR="00F95D72" w:rsidRPr="00D60567">
        <w:rPr>
          <w:color w:val="000000" w:themeColor="text1"/>
          <w:lang w:val="en-GB"/>
        </w:rPr>
        <w:t>abduction</w:t>
      </w:r>
      <w:r w:rsidR="00746B48" w:rsidRPr="00D60567">
        <w:rPr>
          <w:color w:val="000000" w:themeColor="text1"/>
          <w:lang w:val="en-GB"/>
        </w:rPr>
        <w:t xml:space="preserve"> and disappearance of the complainant’s mother</w:t>
      </w:r>
      <w:r w:rsidR="00966FE5" w:rsidRPr="00D60567">
        <w:rPr>
          <w:color w:val="000000" w:themeColor="text1"/>
          <w:lang w:val="en-GB"/>
        </w:rPr>
        <w:t>.</w:t>
      </w:r>
      <w:r w:rsidRPr="00D60567">
        <w:rPr>
          <w:color w:val="000000" w:themeColor="text1"/>
          <w:lang w:val="en-GB"/>
        </w:rPr>
        <w:t xml:space="preserve"> </w:t>
      </w:r>
      <w:r w:rsidR="009B1F96" w:rsidRPr="00D60567">
        <w:rPr>
          <w:color w:val="000000" w:themeColor="text1"/>
          <w:lang w:val="en-GB"/>
        </w:rPr>
        <w:t>On this date,</w:t>
      </w:r>
      <w:r w:rsidR="00746B48" w:rsidRPr="00D60567">
        <w:rPr>
          <w:color w:val="000000" w:themeColor="text1"/>
          <w:lang w:val="en-GB"/>
        </w:rPr>
        <w:t xml:space="preserve"> the</w:t>
      </w:r>
      <w:r w:rsidR="009B1F96" w:rsidRPr="00D60567">
        <w:rPr>
          <w:color w:val="000000" w:themeColor="text1"/>
          <w:lang w:val="en-GB"/>
        </w:rPr>
        <w:t xml:space="preserve"> UNMIK</w:t>
      </w:r>
      <w:r w:rsidR="00746B48" w:rsidRPr="00D60567">
        <w:rPr>
          <w:color w:val="000000" w:themeColor="text1"/>
          <w:lang w:val="en-GB"/>
        </w:rPr>
        <w:t xml:space="preserve"> MPU recorded </w:t>
      </w:r>
      <w:r w:rsidR="009B1F96" w:rsidRPr="00D60567">
        <w:rPr>
          <w:color w:val="000000" w:themeColor="text1"/>
          <w:lang w:val="en-GB"/>
        </w:rPr>
        <w:t xml:space="preserve"> </w:t>
      </w:r>
      <w:r w:rsidR="00746B48" w:rsidRPr="00D60567">
        <w:rPr>
          <w:color w:val="000000" w:themeColor="text1"/>
          <w:lang w:val="en-GB"/>
        </w:rPr>
        <w:t>Mrs</w:t>
      </w:r>
      <w:r w:rsidR="00746B48" w:rsidRPr="00D60567">
        <w:rPr>
          <w:bCs/>
          <w:color w:val="000000" w:themeColor="text1"/>
          <w:lang w:val="en-GB"/>
        </w:rPr>
        <w:t xml:space="preserve"> </w:t>
      </w:r>
      <w:proofErr w:type="spellStart"/>
      <w:r w:rsidR="00746B48" w:rsidRPr="00D60567">
        <w:rPr>
          <w:bCs/>
          <w:color w:val="000000" w:themeColor="text1"/>
          <w:lang w:val="en-GB"/>
        </w:rPr>
        <w:t>Ljubomirka</w:t>
      </w:r>
      <w:proofErr w:type="spellEnd"/>
      <w:r w:rsidR="00746B48" w:rsidRPr="00D60567">
        <w:rPr>
          <w:bCs/>
          <w:color w:val="000000" w:themeColor="text1"/>
          <w:lang w:val="en-GB"/>
        </w:rPr>
        <w:t xml:space="preserve"> </w:t>
      </w:r>
      <w:proofErr w:type="spellStart"/>
      <w:r w:rsidR="00746B48" w:rsidRPr="00D60567">
        <w:rPr>
          <w:bCs/>
          <w:color w:val="000000" w:themeColor="text1"/>
          <w:lang w:val="en-GB"/>
        </w:rPr>
        <w:t>Đurić’s</w:t>
      </w:r>
      <w:proofErr w:type="spellEnd"/>
      <w:r w:rsidR="00746B48" w:rsidRPr="00D60567">
        <w:rPr>
          <w:bCs/>
          <w:color w:val="000000" w:themeColor="text1"/>
          <w:lang w:val="en-GB"/>
        </w:rPr>
        <w:t xml:space="preserve"> disappearance under case no. 2001-001021</w:t>
      </w:r>
      <w:r w:rsidR="002E45FE" w:rsidRPr="00D60567">
        <w:rPr>
          <w:bCs/>
          <w:color w:val="000000" w:themeColor="text1"/>
          <w:lang w:val="en-GB"/>
        </w:rPr>
        <w:t>,</w:t>
      </w:r>
      <w:r w:rsidR="00A968EE" w:rsidRPr="00D60567">
        <w:rPr>
          <w:color w:val="000000" w:themeColor="text1"/>
          <w:lang w:val="en-GB"/>
        </w:rPr>
        <w:t xml:space="preserve"> </w:t>
      </w:r>
      <w:r w:rsidR="00746B48" w:rsidRPr="00D60567">
        <w:rPr>
          <w:color w:val="000000" w:themeColor="text1"/>
          <w:lang w:val="en-GB"/>
        </w:rPr>
        <w:t xml:space="preserve">apparently on the basis of the information provided by the HLC </w:t>
      </w:r>
      <w:r w:rsidR="009B1F96" w:rsidRPr="00D60567">
        <w:rPr>
          <w:color w:val="000000" w:themeColor="text1"/>
          <w:lang w:val="en-GB"/>
        </w:rPr>
        <w:t xml:space="preserve">(see § </w:t>
      </w:r>
      <w:r w:rsidR="00746B48" w:rsidRPr="00D60567">
        <w:rPr>
          <w:color w:val="000000" w:themeColor="text1"/>
          <w:lang w:val="en-GB"/>
        </w:rPr>
        <w:t>31</w:t>
      </w:r>
      <w:r w:rsidR="009B1F96" w:rsidRPr="00D60567">
        <w:rPr>
          <w:color w:val="000000" w:themeColor="text1"/>
          <w:lang w:val="en-GB"/>
        </w:rPr>
        <w:t xml:space="preserve"> above).</w:t>
      </w:r>
      <w:r w:rsidR="00DD0890" w:rsidRPr="00D60567">
        <w:rPr>
          <w:color w:val="000000" w:themeColor="text1"/>
          <w:lang w:val="en-GB"/>
        </w:rPr>
        <w:t xml:space="preserve"> In </w:t>
      </w:r>
      <w:r w:rsidR="00676B33" w:rsidRPr="00D60567">
        <w:rPr>
          <w:color w:val="000000" w:themeColor="text1"/>
          <w:lang w:val="en-GB"/>
        </w:rPr>
        <w:t xml:space="preserve">October 2001, UNMIK </w:t>
      </w:r>
      <w:proofErr w:type="gramStart"/>
      <w:r w:rsidR="00676B33" w:rsidRPr="00D60567">
        <w:rPr>
          <w:color w:val="000000" w:themeColor="text1"/>
          <w:lang w:val="en-GB"/>
        </w:rPr>
        <w:t>received  from</w:t>
      </w:r>
      <w:proofErr w:type="gramEnd"/>
      <w:r w:rsidR="00DD0890" w:rsidRPr="00D60567">
        <w:rPr>
          <w:color w:val="000000" w:themeColor="text1"/>
          <w:lang w:val="en-GB"/>
        </w:rPr>
        <w:t xml:space="preserve"> the ICRC the ante-mortem information for Mrs </w:t>
      </w:r>
      <w:proofErr w:type="spellStart"/>
      <w:r w:rsidR="00DD0890" w:rsidRPr="00D60567">
        <w:rPr>
          <w:color w:val="000000" w:themeColor="text1"/>
          <w:lang w:val="en-GB"/>
        </w:rPr>
        <w:t>Ljubomirka</w:t>
      </w:r>
      <w:proofErr w:type="spellEnd"/>
      <w:r w:rsidR="00DD0890" w:rsidRPr="00D60567">
        <w:rPr>
          <w:color w:val="000000" w:themeColor="text1"/>
          <w:lang w:val="en-GB"/>
        </w:rPr>
        <w:t xml:space="preserve"> </w:t>
      </w:r>
      <w:proofErr w:type="spellStart"/>
      <w:r w:rsidR="00DD0890" w:rsidRPr="00D60567">
        <w:rPr>
          <w:color w:val="000000" w:themeColor="text1"/>
          <w:lang w:val="en-GB"/>
        </w:rPr>
        <w:t>Đurić</w:t>
      </w:r>
      <w:proofErr w:type="spellEnd"/>
      <w:r w:rsidR="00DD0890" w:rsidRPr="00D60567">
        <w:rPr>
          <w:color w:val="000000" w:themeColor="text1"/>
          <w:lang w:val="en-GB"/>
        </w:rPr>
        <w:t xml:space="preserve"> (see § 27</w:t>
      </w:r>
      <w:r w:rsidR="00CC52EB" w:rsidRPr="00D60567">
        <w:rPr>
          <w:color w:val="000000" w:themeColor="text1"/>
          <w:lang w:val="en-GB"/>
        </w:rPr>
        <w:t xml:space="preserve"> above)</w:t>
      </w:r>
      <w:r w:rsidR="00DD0890" w:rsidRPr="00D60567">
        <w:rPr>
          <w:color w:val="000000" w:themeColor="text1"/>
          <w:lang w:val="en-GB"/>
        </w:rPr>
        <w:t xml:space="preserve">; however, the investigative file shows that this information was recorded in the MPU database several months later, in March and July 2002 (see § 31 above). </w:t>
      </w:r>
      <w:r w:rsidR="00CC52EB" w:rsidRPr="00D60567">
        <w:rPr>
          <w:color w:val="000000" w:themeColor="text1"/>
          <w:lang w:val="en-GB"/>
        </w:rPr>
        <w:t>No other action was taken at this t</w:t>
      </w:r>
      <w:r w:rsidR="003C2CBC" w:rsidRPr="00D60567">
        <w:rPr>
          <w:color w:val="000000" w:themeColor="text1"/>
          <w:lang w:val="en-GB"/>
        </w:rPr>
        <w:t>ime</w:t>
      </w:r>
      <w:r w:rsidR="00CC52EB" w:rsidRPr="00D60567">
        <w:rPr>
          <w:color w:val="000000" w:themeColor="text1"/>
          <w:lang w:val="en-GB"/>
        </w:rPr>
        <w:t xml:space="preserve">.  </w:t>
      </w:r>
    </w:p>
    <w:p w:rsidR="00037454" w:rsidRPr="00037454" w:rsidRDefault="00037454" w:rsidP="00037454">
      <w:pPr>
        <w:pStyle w:val="ListParagraph"/>
        <w:rPr>
          <w:color w:val="000000" w:themeColor="text1"/>
          <w:highlight w:val="green"/>
          <w:lang w:val="en-GB"/>
        </w:rPr>
      </w:pPr>
    </w:p>
    <w:p w:rsidR="003C2CBC" w:rsidRPr="007E7D24" w:rsidRDefault="00BA17EF" w:rsidP="00037454">
      <w:pPr>
        <w:pStyle w:val="ListParagraph"/>
        <w:numPr>
          <w:ilvl w:val="0"/>
          <w:numId w:val="10"/>
        </w:numPr>
        <w:suppressAutoHyphens w:val="0"/>
        <w:jc w:val="both"/>
        <w:rPr>
          <w:lang w:eastAsia="nl-NL"/>
        </w:rPr>
      </w:pPr>
      <w:r w:rsidRPr="007E7D24">
        <w:rPr>
          <w:lang w:eastAsia="nl-NL"/>
        </w:rPr>
        <w:t>At the end of</w:t>
      </w:r>
      <w:r w:rsidR="003C2CBC" w:rsidRPr="007E7D24">
        <w:rPr>
          <w:lang w:eastAsia="nl-NL"/>
        </w:rPr>
        <w:t xml:space="preserve"> August 2002, following the visit to the UNMIK PLO in Belgrade of the complainant and family members of </w:t>
      </w:r>
      <w:r w:rsidR="00CD79BA" w:rsidRPr="007E7D24">
        <w:rPr>
          <w:lang w:eastAsia="nl-NL"/>
        </w:rPr>
        <w:t xml:space="preserve">the other </w:t>
      </w:r>
      <w:r w:rsidR="003C2CBC" w:rsidRPr="007E7D24">
        <w:rPr>
          <w:lang w:eastAsia="nl-NL"/>
        </w:rPr>
        <w:t>persons</w:t>
      </w:r>
      <w:r w:rsidR="00676B33" w:rsidRPr="007E7D24">
        <w:rPr>
          <w:lang w:eastAsia="nl-NL"/>
        </w:rPr>
        <w:t xml:space="preserve"> who were</w:t>
      </w:r>
      <w:r w:rsidR="003C2CBC" w:rsidRPr="007E7D24">
        <w:rPr>
          <w:lang w:eastAsia="nl-NL"/>
        </w:rPr>
        <w:t xml:space="preserve"> </w:t>
      </w:r>
      <w:r w:rsidR="005E3460" w:rsidRPr="007E7D24">
        <w:rPr>
          <w:lang w:eastAsia="nl-NL"/>
        </w:rPr>
        <w:t>disappeared from</w:t>
      </w:r>
      <w:r w:rsidR="003C2CBC" w:rsidRPr="007E7D24">
        <w:rPr>
          <w:lang w:eastAsia="nl-NL"/>
        </w:rPr>
        <w:t xml:space="preserve"> Istog/I</w:t>
      </w:r>
      <w:r w:rsidR="002E45FE" w:rsidRPr="007E7D24">
        <w:rPr>
          <w:lang w:eastAsia="nl-NL"/>
        </w:rPr>
        <w:t xml:space="preserve">stok in June 1999, </w:t>
      </w:r>
      <w:r w:rsidR="00676B33" w:rsidRPr="007E7D24">
        <w:rPr>
          <w:lang w:eastAsia="nl-NL"/>
        </w:rPr>
        <w:t>including</w:t>
      </w:r>
      <w:r w:rsidR="002E45FE" w:rsidRPr="007E7D24">
        <w:rPr>
          <w:lang w:eastAsia="nl-NL"/>
        </w:rPr>
        <w:t xml:space="preserve"> also one</w:t>
      </w:r>
      <w:r w:rsidR="003C2CBC" w:rsidRPr="007E7D24">
        <w:rPr>
          <w:lang w:eastAsia="nl-NL"/>
        </w:rPr>
        <w:t xml:space="preserve"> daughter of Mr M.P. and Mrs S.P., the M</w:t>
      </w:r>
      <w:r w:rsidR="002E45FE" w:rsidRPr="007E7D24">
        <w:rPr>
          <w:lang w:eastAsia="nl-NL"/>
        </w:rPr>
        <w:t>PU conducted some investigative activities</w:t>
      </w:r>
      <w:r w:rsidR="003C2CBC" w:rsidRPr="007E7D24">
        <w:rPr>
          <w:lang w:eastAsia="nl-NL"/>
        </w:rPr>
        <w:t xml:space="preserve"> aimed at locating poss</w:t>
      </w:r>
      <w:r w:rsidR="005E3460" w:rsidRPr="007E7D24">
        <w:rPr>
          <w:lang w:eastAsia="nl-NL"/>
        </w:rPr>
        <w:t>ible burial sites</w:t>
      </w:r>
      <w:r w:rsidR="002E45FE" w:rsidRPr="007E7D24">
        <w:rPr>
          <w:lang w:eastAsia="nl-NL"/>
        </w:rPr>
        <w:t>. This investigation</w:t>
      </w:r>
      <w:r w:rsidR="003C2CBC" w:rsidRPr="007E7D24">
        <w:rPr>
          <w:lang w:eastAsia="nl-NL"/>
        </w:rPr>
        <w:t xml:space="preserve"> consisted</w:t>
      </w:r>
      <w:r w:rsidR="005E3460" w:rsidRPr="007E7D24">
        <w:rPr>
          <w:lang w:eastAsia="nl-NL"/>
        </w:rPr>
        <w:t xml:space="preserve"> merely in taking pictures of the Istog/Istok old Orthodox cemetery and of the</w:t>
      </w:r>
      <w:r w:rsidR="00CA405A" w:rsidRPr="007E7D24">
        <w:rPr>
          <w:lang w:eastAsia="nl-NL"/>
        </w:rPr>
        <w:t xml:space="preserve"> cattle market, the two sites indicated by the family members mentioned above as possible gravesites. The conclusion of the investigators</w:t>
      </w:r>
      <w:r w:rsidRPr="007E7D24">
        <w:rPr>
          <w:lang w:eastAsia="nl-NL"/>
        </w:rPr>
        <w:t xml:space="preserve">, as shown in an Investigation Report dated 5 September 2002, </w:t>
      </w:r>
      <w:r w:rsidR="00CA405A" w:rsidRPr="007E7D24">
        <w:rPr>
          <w:lang w:eastAsia="nl-NL"/>
        </w:rPr>
        <w:t>was that the sites were “too extensive” to conduct any further assessment.</w:t>
      </w:r>
      <w:r w:rsidRPr="007E7D24">
        <w:rPr>
          <w:lang w:eastAsia="nl-NL"/>
        </w:rPr>
        <w:t xml:space="preserve"> The same Report mistakenly states that the </w:t>
      </w:r>
      <w:r w:rsidR="00B52901" w:rsidRPr="007E7D24">
        <w:rPr>
          <w:lang w:eastAsia="nl-NL"/>
        </w:rPr>
        <w:t xml:space="preserve">case of Mrs </w:t>
      </w:r>
      <w:proofErr w:type="spellStart"/>
      <w:r w:rsidR="00B52901" w:rsidRPr="007E7D24">
        <w:rPr>
          <w:lang w:eastAsia="nl-NL"/>
        </w:rPr>
        <w:t>Ljubomirka</w:t>
      </w:r>
      <w:proofErr w:type="spellEnd"/>
      <w:r w:rsidR="00B52901" w:rsidRPr="007E7D24">
        <w:rPr>
          <w:lang w:eastAsia="nl-NL"/>
        </w:rPr>
        <w:t xml:space="preserve"> </w:t>
      </w:r>
      <w:proofErr w:type="spellStart"/>
      <w:r w:rsidR="00B52901" w:rsidRPr="007E7D24">
        <w:rPr>
          <w:lang w:eastAsia="nl-NL"/>
        </w:rPr>
        <w:t>Đurić</w:t>
      </w:r>
      <w:proofErr w:type="spellEnd"/>
      <w:r w:rsidR="00B52901" w:rsidRPr="007E7D24">
        <w:rPr>
          <w:lang w:eastAsia="nl-NL"/>
        </w:rPr>
        <w:t xml:space="preserve"> was not registered with the MPU. </w:t>
      </w:r>
    </w:p>
    <w:p w:rsidR="00A615BD" w:rsidRPr="007E7D24" w:rsidRDefault="00A615BD" w:rsidP="00A615BD">
      <w:pPr>
        <w:pStyle w:val="ListParagraph"/>
        <w:rPr>
          <w:lang w:eastAsia="nl-NL"/>
        </w:rPr>
      </w:pPr>
    </w:p>
    <w:p w:rsidR="00037454" w:rsidRPr="00D60567" w:rsidRDefault="00A615BD" w:rsidP="00037454">
      <w:pPr>
        <w:pStyle w:val="ListParagraph"/>
        <w:numPr>
          <w:ilvl w:val="0"/>
          <w:numId w:val="10"/>
        </w:numPr>
        <w:suppressAutoHyphens w:val="0"/>
        <w:jc w:val="both"/>
        <w:rPr>
          <w:lang w:eastAsia="nl-NL"/>
        </w:rPr>
      </w:pPr>
      <w:r w:rsidRPr="00D60567">
        <w:rPr>
          <w:lang w:eastAsia="nl-NL"/>
        </w:rPr>
        <w:t>After the complainant and the daughter of Mr M.P. and Mrs S.P.</w:t>
      </w:r>
      <w:r w:rsidR="00676B33" w:rsidRPr="00D60567">
        <w:rPr>
          <w:lang w:eastAsia="nl-NL"/>
        </w:rPr>
        <w:t xml:space="preserve"> again</w:t>
      </w:r>
      <w:r w:rsidRPr="00D60567">
        <w:rPr>
          <w:lang w:eastAsia="nl-NL"/>
        </w:rPr>
        <w:t xml:space="preserve"> visited </w:t>
      </w:r>
      <w:r w:rsidR="00AB2691" w:rsidRPr="00D60567">
        <w:rPr>
          <w:lang w:eastAsia="nl-NL"/>
        </w:rPr>
        <w:t>the UNMIK PLO in Belgrade</w:t>
      </w:r>
      <w:r w:rsidR="00676B33" w:rsidRPr="00D60567">
        <w:rPr>
          <w:lang w:eastAsia="nl-NL"/>
        </w:rPr>
        <w:t xml:space="preserve"> in October 2002</w:t>
      </w:r>
      <w:r w:rsidR="00AB2691" w:rsidRPr="00D60567">
        <w:rPr>
          <w:lang w:eastAsia="nl-NL"/>
        </w:rPr>
        <w:t xml:space="preserve">, </w:t>
      </w:r>
      <w:r w:rsidRPr="00D60567">
        <w:rPr>
          <w:lang w:eastAsia="nl-NL"/>
        </w:rPr>
        <w:t xml:space="preserve">the Deputy Head of the MPU requested </w:t>
      </w:r>
      <w:r w:rsidR="00676B33" w:rsidRPr="00D60567">
        <w:rPr>
          <w:lang w:eastAsia="nl-NL"/>
        </w:rPr>
        <w:t xml:space="preserve">that </w:t>
      </w:r>
      <w:r w:rsidRPr="00D60567">
        <w:rPr>
          <w:lang w:eastAsia="nl-NL"/>
        </w:rPr>
        <w:t>further investigation</w:t>
      </w:r>
      <w:r w:rsidR="00AB2691" w:rsidRPr="00D60567">
        <w:rPr>
          <w:lang w:eastAsia="nl-NL"/>
        </w:rPr>
        <w:t>s</w:t>
      </w:r>
      <w:r w:rsidRPr="00D60567">
        <w:rPr>
          <w:lang w:eastAsia="nl-NL"/>
        </w:rPr>
        <w:t xml:space="preserve"> be conducted on the Istog/Istok cases. </w:t>
      </w:r>
      <w:r w:rsidR="00AB2691" w:rsidRPr="00D60567">
        <w:rPr>
          <w:lang w:eastAsia="nl-NL"/>
        </w:rPr>
        <w:t xml:space="preserve">According to </w:t>
      </w:r>
      <w:r w:rsidR="00CD79BA" w:rsidRPr="00D60567">
        <w:rPr>
          <w:lang w:eastAsia="nl-NL"/>
        </w:rPr>
        <w:t xml:space="preserve">the </w:t>
      </w:r>
      <w:r w:rsidR="00AB2691" w:rsidRPr="00D60567">
        <w:rPr>
          <w:lang w:eastAsia="nl-NL"/>
        </w:rPr>
        <w:t>heading</w:t>
      </w:r>
      <w:r w:rsidR="00676B33" w:rsidRPr="00D60567">
        <w:rPr>
          <w:lang w:eastAsia="nl-NL"/>
        </w:rPr>
        <w:t>s</w:t>
      </w:r>
      <w:r w:rsidR="00AB2691" w:rsidRPr="00D60567">
        <w:rPr>
          <w:lang w:eastAsia="nl-NL"/>
        </w:rPr>
        <w:t xml:space="preserve"> of </w:t>
      </w:r>
      <w:r w:rsidR="00A02205" w:rsidRPr="00D60567">
        <w:rPr>
          <w:lang w:eastAsia="nl-NL"/>
        </w:rPr>
        <w:t>the relevant reports</w:t>
      </w:r>
      <w:r w:rsidR="006001E8" w:rsidRPr="00D60567">
        <w:rPr>
          <w:lang w:eastAsia="nl-NL"/>
        </w:rPr>
        <w:t>, the</w:t>
      </w:r>
      <w:r w:rsidR="00AB2691" w:rsidRPr="00D60567">
        <w:rPr>
          <w:lang w:eastAsia="nl-NL"/>
        </w:rPr>
        <w:t xml:space="preserve"> investigation concerned</w:t>
      </w:r>
      <w:r w:rsidR="006001E8" w:rsidRPr="00D60567">
        <w:rPr>
          <w:lang w:eastAsia="nl-NL"/>
        </w:rPr>
        <w:t xml:space="preserve"> </w:t>
      </w:r>
      <w:r w:rsidR="00AB2691" w:rsidRPr="00D60567">
        <w:rPr>
          <w:lang w:eastAsia="nl-NL"/>
        </w:rPr>
        <w:t xml:space="preserve">the case of Mrs </w:t>
      </w:r>
      <w:proofErr w:type="spellStart"/>
      <w:r w:rsidR="00AB2691" w:rsidRPr="00D60567">
        <w:rPr>
          <w:lang w:eastAsia="nl-NL"/>
        </w:rPr>
        <w:t>Ljubomirka</w:t>
      </w:r>
      <w:proofErr w:type="spellEnd"/>
      <w:r w:rsidR="00AB2691" w:rsidRPr="00D60567">
        <w:rPr>
          <w:lang w:eastAsia="nl-NL"/>
        </w:rPr>
        <w:t xml:space="preserve"> </w:t>
      </w:r>
      <w:proofErr w:type="spellStart"/>
      <w:r w:rsidR="00AB2691" w:rsidRPr="00D60567">
        <w:rPr>
          <w:lang w:eastAsia="nl-NL"/>
        </w:rPr>
        <w:t>Đurić</w:t>
      </w:r>
      <w:proofErr w:type="spellEnd"/>
      <w:r w:rsidR="006001E8" w:rsidRPr="00D60567">
        <w:rPr>
          <w:lang w:eastAsia="nl-NL"/>
        </w:rPr>
        <w:t xml:space="preserve"> as well as </w:t>
      </w:r>
      <w:r w:rsidR="00676B33" w:rsidRPr="00D60567">
        <w:rPr>
          <w:lang w:eastAsia="nl-NL"/>
        </w:rPr>
        <w:t xml:space="preserve">of </w:t>
      </w:r>
      <w:r w:rsidR="006001E8" w:rsidRPr="00D60567">
        <w:rPr>
          <w:lang w:eastAsia="nl-NL"/>
        </w:rPr>
        <w:t>other missing persons from Istog/Istok</w:t>
      </w:r>
      <w:r w:rsidR="00A02205" w:rsidRPr="00D60567">
        <w:rPr>
          <w:lang w:eastAsia="nl-NL"/>
        </w:rPr>
        <w:t xml:space="preserve">. </w:t>
      </w:r>
      <w:r w:rsidR="00842E4C" w:rsidRPr="00D60567">
        <w:rPr>
          <w:lang w:eastAsia="nl-NL"/>
        </w:rPr>
        <w:t>The</w:t>
      </w:r>
      <w:r w:rsidR="00A02205" w:rsidRPr="00D60567">
        <w:rPr>
          <w:lang w:eastAsia="nl-NL"/>
        </w:rPr>
        <w:t xml:space="preserve"> Panel note</w:t>
      </w:r>
      <w:r w:rsidR="00CD79BA" w:rsidRPr="00D60567">
        <w:rPr>
          <w:lang w:eastAsia="nl-NL"/>
        </w:rPr>
        <w:t>s</w:t>
      </w:r>
      <w:r w:rsidR="00842E4C" w:rsidRPr="00D60567">
        <w:rPr>
          <w:lang w:eastAsia="nl-NL"/>
        </w:rPr>
        <w:t>, however</w:t>
      </w:r>
      <w:r w:rsidR="00A02205" w:rsidRPr="00D60567">
        <w:rPr>
          <w:lang w:eastAsia="nl-NL"/>
        </w:rPr>
        <w:t>,</w:t>
      </w:r>
      <w:r w:rsidR="00842E4C" w:rsidRPr="00D60567">
        <w:rPr>
          <w:lang w:eastAsia="nl-NL"/>
        </w:rPr>
        <w:t xml:space="preserve"> that records of </w:t>
      </w:r>
      <w:r w:rsidR="00A02205" w:rsidRPr="00D60567">
        <w:rPr>
          <w:lang w:eastAsia="nl-NL"/>
        </w:rPr>
        <w:t>the in</w:t>
      </w:r>
      <w:r w:rsidR="00842E4C" w:rsidRPr="00D60567">
        <w:rPr>
          <w:lang w:eastAsia="nl-NL"/>
        </w:rPr>
        <w:t>vestigation</w:t>
      </w:r>
      <w:r w:rsidR="00A02205" w:rsidRPr="00D60567">
        <w:rPr>
          <w:lang w:eastAsia="nl-NL"/>
        </w:rPr>
        <w:t xml:space="preserve"> show that investigative actions</w:t>
      </w:r>
      <w:r w:rsidR="00AB2691" w:rsidRPr="00D60567">
        <w:rPr>
          <w:lang w:eastAsia="nl-NL"/>
        </w:rPr>
        <w:t xml:space="preserve"> focused essentially, if not exclusively, on the cases of Mr M.P.</w:t>
      </w:r>
      <w:r w:rsidR="0022617A" w:rsidRPr="00D60567">
        <w:rPr>
          <w:lang w:eastAsia="nl-NL"/>
        </w:rPr>
        <w:t xml:space="preserve"> and Mrs S.P., and that the investigation ended in April 2004, after the mortal remains of Mr M.P. </w:t>
      </w:r>
      <w:r w:rsidR="00676B33" w:rsidRPr="00D60567">
        <w:rPr>
          <w:lang w:eastAsia="nl-NL"/>
        </w:rPr>
        <w:t>were identified. In contrast</w:t>
      </w:r>
      <w:r w:rsidR="0022617A" w:rsidRPr="00D60567">
        <w:rPr>
          <w:lang w:eastAsia="nl-NL"/>
        </w:rPr>
        <w:t>,</w:t>
      </w:r>
      <w:r w:rsidR="00A02205" w:rsidRPr="00D60567">
        <w:rPr>
          <w:lang w:eastAsia="nl-NL"/>
        </w:rPr>
        <w:t xml:space="preserve"> </w:t>
      </w:r>
      <w:r w:rsidR="00842E4C" w:rsidRPr="00D60567">
        <w:rPr>
          <w:lang w:eastAsia="nl-NL"/>
        </w:rPr>
        <w:t>there is no indication in the file that any basic investigative steps w</w:t>
      </w:r>
      <w:r w:rsidR="006B09E0" w:rsidRPr="00D60567">
        <w:rPr>
          <w:lang w:eastAsia="nl-NL"/>
        </w:rPr>
        <w:t xml:space="preserve">ere taken to clarify the circumstances surrounding the </w:t>
      </w:r>
      <w:r w:rsidR="006B09E0" w:rsidRPr="00D60567">
        <w:rPr>
          <w:lang w:eastAsia="nl-NL"/>
        </w:rPr>
        <w:lastRenderedPageBreak/>
        <w:t xml:space="preserve">abduction and disappearance of </w:t>
      </w:r>
      <w:r w:rsidR="006001E8" w:rsidRPr="00D60567">
        <w:rPr>
          <w:lang w:eastAsia="nl-NL"/>
        </w:rPr>
        <w:t xml:space="preserve">Mrs </w:t>
      </w:r>
      <w:proofErr w:type="spellStart"/>
      <w:r w:rsidR="006001E8" w:rsidRPr="00D60567">
        <w:rPr>
          <w:lang w:eastAsia="nl-NL"/>
        </w:rPr>
        <w:t>Ljubomirka</w:t>
      </w:r>
      <w:proofErr w:type="spellEnd"/>
      <w:r w:rsidR="006001E8" w:rsidRPr="00D60567">
        <w:rPr>
          <w:lang w:eastAsia="nl-NL"/>
        </w:rPr>
        <w:t xml:space="preserve"> </w:t>
      </w:r>
      <w:proofErr w:type="spellStart"/>
      <w:r w:rsidR="006001E8" w:rsidRPr="00D60567">
        <w:rPr>
          <w:lang w:eastAsia="nl-NL"/>
        </w:rPr>
        <w:t>Đurić</w:t>
      </w:r>
      <w:proofErr w:type="spellEnd"/>
      <w:r w:rsidR="00842E4C" w:rsidRPr="00D60567">
        <w:rPr>
          <w:lang w:eastAsia="nl-NL"/>
        </w:rPr>
        <w:t xml:space="preserve"> such as</w:t>
      </w:r>
      <w:r w:rsidR="00A02205" w:rsidRPr="00D60567">
        <w:rPr>
          <w:lang w:eastAsia="nl-NL"/>
        </w:rPr>
        <w:t>:</w:t>
      </w:r>
      <w:r w:rsidR="001F31AE" w:rsidRPr="00D60567">
        <w:rPr>
          <w:lang w:eastAsia="nl-NL"/>
        </w:rPr>
        <w:t xml:space="preserve"> </w:t>
      </w:r>
      <w:r w:rsidR="000945C9" w:rsidRPr="00D60567">
        <w:rPr>
          <w:lang w:eastAsia="nl-NL"/>
        </w:rPr>
        <w:t>checking whether the case was registered with the MP</w:t>
      </w:r>
      <w:r w:rsidR="00676B33" w:rsidRPr="00D60567">
        <w:rPr>
          <w:lang w:eastAsia="nl-NL"/>
        </w:rPr>
        <w:t>U and taking</w:t>
      </w:r>
      <w:r w:rsidR="002E45FE" w:rsidRPr="00D60567">
        <w:rPr>
          <w:lang w:eastAsia="nl-NL"/>
        </w:rPr>
        <w:t xml:space="preserve"> remedial action accordingly (i</w:t>
      </w:r>
      <w:r w:rsidR="00842E4C" w:rsidRPr="00D60567">
        <w:rPr>
          <w:lang w:eastAsia="nl-NL"/>
        </w:rPr>
        <w:t>.e</w:t>
      </w:r>
      <w:r w:rsidR="002E45FE" w:rsidRPr="00D60567">
        <w:rPr>
          <w:lang w:eastAsia="nl-NL"/>
        </w:rPr>
        <w:t>.</w:t>
      </w:r>
      <w:r w:rsidR="00842E4C" w:rsidRPr="00D60567">
        <w:rPr>
          <w:lang w:eastAsia="nl-NL"/>
        </w:rPr>
        <w:t xml:space="preserve"> correcting the mistake made by previous investigators who stated that the case was not recorded with the MPU)</w:t>
      </w:r>
      <w:r w:rsidR="000945C9" w:rsidRPr="00D60567">
        <w:rPr>
          <w:lang w:eastAsia="nl-NL"/>
        </w:rPr>
        <w:t>; taking a statement from the complai</w:t>
      </w:r>
      <w:r w:rsidR="00676B33" w:rsidRPr="00D60567">
        <w:rPr>
          <w:lang w:eastAsia="nl-NL"/>
        </w:rPr>
        <w:t>nant (for example whether</w:t>
      </w:r>
      <w:r w:rsidR="001F31AE" w:rsidRPr="00D60567">
        <w:rPr>
          <w:lang w:eastAsia="nl-NL"/>
        </w:rPr>
        <w:t xml:space="preserve"> he visited the Belgrade PLO in August and in October 2002) or other fami</w:t>
      </w:r>
      <w:r w:rsidR="006B09E0" w:rsidRPr="00D60567">
        <w:rPr>
          <w:lang w:eastAsia="nl-NL"/>
        </w:rPr>
        <w:t>ly members</w:t>
      </w:r>
      <w:r w:rsidR="001F31AE" w:rsidRPr="00D60567">
        <w:rPr>
          <w:lang w:eastAsia="nl-NL"/>
        </w:rPr>
        <w:t xml:space="preserve">; </w:t>
      </w:r>
      <w:r w:rsidR="0022617A" w:rsidRPr="00D60567">
        <w:rPr>
          <w:lang w:eastAsia="nl-NL"/>
        </w:rPr>
        <w:t>question</w:t>
      </w:r>
      <w:r w:rsidR="00EA2669" w:rsidRPr="00D60567">
        <w:rPr>
          <w:lang w:eastAsia="nl-NL"/>
        </w:rPr>
        <w:t>ing</w:t>
      </w:r>
      <w:r w:rsidR="00842E4C" w:rsidRPr="00D60567">
        <w:rPr>
          <w:lang w:eastAsia="nl-NL"/>
        </w:rPr>
        <w:t xml:space="preserve"> the identified witnesses</w:t>
      </w:r>
      <w:r w:rsidR="006B09E0" w:rsidRPr="00D60567">
        <w:rPr>
          <w:lang w:eastAsia="nl-NL"/>
        </w:rPr>
        <w:t xml:space="preserve"> in the Istog/Istok events</w:t>
      </w:r>
      <w:r w:rsidR="00842E4C" w:rsidRPr="00D60567">
        <w:rPr>
          <w:lang w:eastAsia="nl-NL"/>
        </w:rPr>
        <w:t xml:space="preserve"> (i.e. the confidential informant, the three former KFOR interpreters,</w:t>
      </w:r>
      <w:r w:rsidR="006B09E0" w:rsidRPr="00D60567">
        <w:rPr>
          <w:lang w:eastAsia="nl-NL"/>
        </w:rPr>
        <w:t xml:space="preserve"> the former KLA member, N.S., mentioned in §§ </w:t>
      </w:r>
      <w:r w:rsidR="00BF1881" w:rsidRPr="00D60567">
        <w:rPr>
          <w:lang w:eastAsia="nl-NL"/>
        </w:rPr>
        <w:t>38 and 39</w:t>
      </w:r>
      <w:r w:rsidR="006B09E0" w:rsidRPr="00D60567">
        <w:rPr>
          <w:lang w:eastAsia="nl-NL"/>
        </w:rPr>
        <w:t xml:space="preserve"> above) also with respect to Mrs </w:t>
      </w:r>
      <w:proofErr w:type="spellStart"/>
      <w:r w:rsidR="006B09E0" w:rsidRPr="00D60567">
        <w:rPr>
          <w:lang w:eastAsia="nl-NL"/>
        </w:rPr>
        <w:t>Ljubomirka</w:t>
      </w:r>
      <w:proofErr w:type="spellEnd"/>
      <w:r w:rsidR="006B09E0" w:rsidRPr="00D60567">
        <w:rPr>
          <w:lang w:eastAsia="nl-NL"/>
        </w:rPr>
        <w:t xml:space="preserve"> </w:t>
      </w:r>
      <w:proofErr w:type="spellStart"/>
      <w:r w:rsidR="006B09E0" w:rsidRPr="00D60567">
        <w:rPr>
          <w:lang w:eastAsia="nl-NL"/>
        </w:rPr>
        <w:t>Đurić</w:t>
      </w:r>
      <w:proofErr w:type="spellEnd"/>
      <w:r w:rsidR="0022617A" w:rsidRPr="00D60567">
        <w:rPr>
          <w:lang w:eastAsia="nl-NL"/>
        </w:rPr>
        <w:t xml:space="preserve">; </w:t>
      </w:r>
      <w:r w:rsidR="006B09E0" w:rsidRPr="00D60567">
        <w:rPr>
          <w:lang w:eastAsia="nl-NL"/>
        </w:rPr>
        <w:t>search</w:t>
      </w:r>
      <w:r w:rsidR="00EA2669" w:rsidRPr="00D60567">
        <w:rPr>
          <w:lang w:eastAsia="nl-NL"/>
        </w:rPr>
        <w:t>ing</w:t>
      </w:r>
      <w:r w:rsidR="006B09E0" w:rsidRPr="00D60567">
        <w:rPr>
          <w:lang w:eastAsia="nl-NL"/>
        </w:rPr>
        <w:t xml:space="preserve"> the records made available by the Spanish KFOR </w:t>
      </w:r>
      <w:r w:rsidR="0022617A" w:rsidRPr="00D60567">
        <w:rPr>
          <w:lang w:eastAsia="nl-NL"/>
        </w:rPr>
        <w:t>concerning killings, abductions and disapp</w:t>
      </w:r>
      <w:r w:rsidR="00892843" w:rsidRPr="00D60567">
        <w:rPr>
          <w:lang w:eastAsia="nl-NL"/>
        </w:rPr>
        <w:t xml:space="preserve">earances in Istog/Istok in June and </w:t>
      </w:r>
      <w:r w:rsidR="0022617A" w:rsidRPr="00D60567">
        <w:rPr>
          <w:lang w:eastAsia="nl-NL"/>
        </w:rPr>
        <w:t xml:space="preserve">July 1999 also with respect to the disappearance of the complainant’s mother; “canvassing” the area in which she was residing in Istog/Istok to </w:t>
      </w:r>
      <w:r w:rsidR="00892843" w:rsidRPr="00D60567">
        <w:rPr>
          <w:bCs/>
          <w:color w:val="000000" w:themeColor="text1"/>
          <w:lang w:val="en-GB"/>
        </w:rPr>
        <w:t>locate and interview any</w:t>
      </w:r>
      <w:r w:rsidR="0022617A" w:rsidRPr="00D60567">
        <w:rPr>
          <w:bCs/>
          <w:color w:val="000000" w:themeColor="text1"/>
          <w:lang w:val="en-GB"/>
        </w:rPr>
        <w:t xml:space="preserve"> additional potential witnesses who could provide additional information on the case. The Panel also notes that, in the context of </w:t>
      </w:r>
      <w:r w:rsidR="00314C30" w:rsidRPr="00D60567">
        <w:rPr>
          <w:bCs/>
          <w:color w:val="000000" w:themeColor="text1"/>
          <w:lang w:val="en-GB"/>
        </w:rPr>
        <w:t xml:space="preserve">the investigation into the case of </w:t>
      </w:r>
      <w:r w:rsidR="00314C30" w:rsidRPr="00D60567">
        <w:rPr>
          <w:lang w:eastAsia="nl-NL"/>
        </w:rPr>
        <w:t>Mr M.P. and Mrs S.P., the MPU received information</w:t>
      </w:r>
      <w:r w:rsidR="00BF1881" w:rsidRPr="00D60567">
        <w:rPr>
          <w:lang w:eastAsia="nl-NL"/>
        </w:rPr>
        <w:t xml:space="preserve"> from different sources that a</w:t>
      </w:r>
      <w:r w:rsidR="00314C30" w:rsidRPr="00D60567">
        <w:rPr>
          <w:lang w:eastAsia="nl-NL"/>
        </w:rPr>
        <w:t xml:space="preserve"> former KLA </w:t>
      </w:r>
      <w:proofErr w:type="spellStart"/>
      <w:r w:rsidR="00314C30" w:rsidRPr="00D60567">
        <w:rPr>
          <w:lang w:eastAsia="nl-NL"/>
        </w:rPr>
        <w:t>commader</w:t>
      </w:r>
      <w:proofErr w:type="spellEnd"/>
      <w:r w:rsidR="00BF1881" w:rsidRPr="00D60567">
        <w:rPr>
          <w:lang w:eastAsia="nl-NL"/>
        </w:rPr>
        <w:t>,</w:t>
      </w:r>
      <w:r w:rsidR="00314C30" w:rsidRPr="00D60567">
        <w:rPr>
          <w:lang w:eastAsia="nl-NL"/>
        </w:rPr>
        <w:t xml:space="preserve"> N.S.</w:t>
      </w:r>
      <w:r w:rsidR="00BF1881" w:rsidRPr="00D60567">
        <w:rPr>
          <w:lang w:eastAsia="nl-NL"/>
        </w:rPr>
        <w:t>,</w:t>
      </w:r>
      <w:r w:rsidR="00314C30" w:rsidRPr="00D60567">
        <w:rPr>
          <w:lang w:eastAsia="nl-NL"/>
        </w:rPr>
        <w:t xml:space="preserve"> was responsible for the killing, abduction and disapp</w:t>
      </w:r>
      <w:r w:rsidR="00EA2669" w:rsidRPr="00D60567">
        <w:rPr>
          <w:lang w:eastAsia="nl-NL"/>
        </w:rPr>
        <w:t>earance of the Kosovo Serbs who</w:t>
      </w:r>
      <w:r w:rsidR="00314C30" w:rsidRPr="00D60567">
        <w:rPr>
          <w:lang w:eastAsia="nl-NL"/>
        </w:rPr>
        <w:t xml:space="preserve"> had remained in Istog/Istok at the end</w:t>
      </w:r>
      <w:r w:rsidR="00BF1881" w:rsidRPr="00D60567">
        <w:rPr>
          <w:lang w:eastAsia="nl-NL"/>
        </w:rPr>
        <w:t xml:space="preserve"> of June 1999; however, there is no indication in the file that UNMIK Police tried to locate and interview him. </w:t>
      </w:r>
    </w:p>
    <w:p w:rsidR="00BF1881" w:rsidRPr="00D60567" w:rsidRDefault="00BF1881" w:rsidP="00BF1881">
      <w:pPr>
        <w:pStyle w:val="ListParagraph"/>
        <w:suppressAutoHyphens w:val="0"/>
        <w:ind w:left="360"/>
        <w:jc w:val="both"/>
        <w:rPr>
          <w:lang w:eastAsia="nl-NL"/>
        </w:rPr>
      </w:pPr>
    </w:p>
    <w:p w:rsidR="00BF1881" w:rsidRPr="00D60567" w:rsidRDefault="00BF1881" w:rsidP="00037454">
      <w:pPr>
        <w:pStyle w:val="ListParagraph"/>
        <w:numPr>
          <w:ilvl w:val="0"/>
          <w:numId w:val="10"/>
        </w:numPr>
        <w:suppressAutoHyphens w:val="0"/>
        <w:jc w:val="both"/>
        <w:rPr>
          <w:lang w:eastAsia="nl-NL"/>
        </w:rPr>
      </w:pPr>
      <w:r w:rsidRPr="00D60567">
        <w:rPr>
          <w:lang w:eastAsia="nl-NL"/>
        </w:rPr>
        <w:t xml:space="preserve">The Panel also notes that </w:t>
      </w:r>
      <w:r w:rsidR="007646DF" w:rsidRPr="00D60567">
        <w:rPr>
          <w:lang w:eastAsia="nl-NL"/>
        </w:rPr>
        <w:t>in January 2005, UNMIK Police</w:t>
      </w:r>
      <w:r w:rsidR="00CD79BA" w:rsidRPr="00D60567">
        <w:rPr>
          <w:lang w:eastAsia="nl-NL"/>
        </w:rPr>
        <w:t xml:space="preserve"> MPU </w:t>
      </w:r>
      <w:r w:rsidR="007646DF" w:rsidRPr="00D60567">
        <w:rPr>
          <w:lang w:eastAsia="nl-NL"/>
        </w:rPr>
        <w:t xml:space="preserve">conducted a one-day investigation specifically concerning the case of Mrs </w:t>
      </w:r>
      <w:proofErr w:type="spellStart"/>
      <w:r w:rsidR="007646DF" w:rsidRPr="00D60567">
        <w:rPr>
          <w:lang w:eastAsia="nl-NL"/>
        </w:rPr>
        <w:t>Ljubomirka</w:t>
      </w:r>
      <w:proofErr w:type="spellEnd"/>
      <w:r w:rsidR="007646DF" w:rsidRPr="00D60567">
        <w:rPr>
          <w:lang w:eastAsia="nl-NL"/>
        </w:rPr>
        <w:t xml:space="preserve"> </w:t>
      </w:r>
      <w:proofErr w:type="spellStart"/>
      <w:r w:rsidR="007646DF" w:rsidRPr="00D60567">
        <w:rPr>
          <w:lang w:eastAsia="nl-NL"/>
        </w:rPr>
        <w:t>Đurić</w:t>
      </w:r>
      <w:proofErr w:type="spellEnd"/>
      <w:r w:rsidR="007646DF" w:rsidRPr="00D60567">
        <w:rPr>
          <w:lang w:eastAsia="nl-NL"/>
        </w:rPr>
        <w:t xml:space="preserve">. </w:t>
      </w:r>
      <w:r w:rsidR="007654EE" w:rsidRPr="00D60567">
        <w:rPr>
          <w:lang w:eastAsia="nl-NL"/>
        </w:rPr>
        <w:t>This</w:t>
      </w:r>
      <w:r w:rsidR="00892843" w:rsidRPr="00D60567">
        <w:rPr>
          <w:lang w:eastAsia="nl-NL"/>
        </w:rPr>
        <w:t xml:space="preserve"> </w:t>
      </w:r>
      <w:r w:rsidR="00570250" w:rsidRPr="00D60567">
        <w:rPr>
          <w:lang w:eastAsia="nl-NL"/>
        </w:rPr>
        <w:t>WCIU investigation consisted merely in reproducing in the “Anti-Mortem Investigation Report”</w:t>
      </w:r>
      <w:r w:rsidR="00892843" w:rsidRPr="00D60567">
        <w:rPr>
          <w:lang w:eastAsia="nl-NL"/>
        </w:rPr>
        <w:t xml:space="preserve"> </w:t>
      </w:r>
      <w:r w:rsidR="00570250" w:rsidRPr="00D60567">
        <w:rPr>
          <w:lang w:eastAsia="nl-NL"/>
        </w:rPr>
        <w:t xml:space="preserve">dated 8 January 2005 (see § 40 above) the information on Mrs </w:t>
      </w:r>
      <w:proofErr w:type="spellStart"/>
      <w:r w:rsidR="00570250" w:rsidRPr="00D60567">
        <w:rPr>
          <w:lang w:eastAsia="nl-NL"/>
        </w:rPr>
        <w:t>Ljubomirka</w:t>
      </w:r>
      <w:proofErr w:type="spellEnd"/>
      <w:r w:rsidR="00570250" w:rsidRPr="00D60567">
        <w:rPr>
          <w:lang w:eastAsia="nl-NL"/>
        </w:rPr>
        <w:t xml:space="preserve"> </w:t>
      </w:r>
      <w:proofErr w:type="spellStart"/>
      <w:r w:rsidR="00570250" w:rsidRPr="00D60567">
        <w:rPr>
          <w:lang w:eastAsia="nl-NL"/>
        </w:rPr>
        <w:t>Đurić</w:t>
      </w:r>
      <w:proofErr w:type="spellEnd"/>
      <w:r w:rsidR="00570250" w:rsidRPr="00D60567">
        <w:rPr>
          <w:lang w:eastAsia="nl-NL"/>
        </w:rPr>
        <w:t xml:space="preserve"> contained in the HLC publication, which had been available to the MPU since the registration of the case in April 2001  (see § 31 above). </w:t>
      </w:r>
      <w:r w:rsidR="00A32A08" w:rsidRPr="00D60567">
        <w:rPr>
          <w:lang w:eastAsia="nl-NL"/>
        </w:rPr>
        <w:t xml:space="preserve">The Panel </w:t>
      </w:r>
      <w:r w:rsidR="007654EE" w:rsidRPr="00D60567">
        <w:rPr>
          <w:lang w:eastAsia="nl-NL"/>
        </w:rPr>
        <w:t xml:space="preserve">further notes that, even though some investigative leads were provided in the account of the HLC (i.e. that Mrs </w:t>
      </w:r>
      <w:proofErr w:type="spellStart"/>
      <w:r w:rsidR="007654EE" w:rsidRPr="00D60567">
        <w:rPr>
          <w:lang w:eastAsia="nl-NL"/>
        </w:rPr>
        <w:t>Ljubomirka</w:t>
      </w:r>
      <w:proofErr w:type="spellEnd"/>
      <w:r w:rsidR="007654EE" w:rsidRPr="00D60567">
        <w:rPr>
          <w:lang w:eastAsia="nl-NL"/>
        </w:rPr>
        <w:t xml:space="preserve"> </w:t>
      </w:r>
      <w:proofErr w:type="spellStart"/>
      <w:r w:rsidR="007654EE" w:rsidRPr="00D60567">
        <w:rPr>
          <w:lang w:eastAsia="nl-NL"/>
        </w:rPr>
        <w:t>Đurić</w:t>
      </w:r>
      <w:proofErr w:type="spellEnd"/>
      <w:r w:rsidR="007654EE" w:rsidRPr="00D60567">
        <w:rPr>
          <w:lang w:eastAsia="nl-NL"/>
        </w:rPr>
        <w:t xml:space="preserve"> spent her last days in Istog/Istok in the company of Mrs D</w:t>
      </w:r>
      <w:r w:rsidR="000E6805" w:rsidRPr="00D60567">
        <w:rPr>
          <w:lang w:eastAsia="nl-NL"/>
        </w:rPr>
        <w:t>.K.</w:t>
      </w:r>
      <w:r w:rsidR="007654EE" w:rsidRPr="00D60567">
        <w:rPr>
          <w:lang w:eastAsia="nl-NL"/>
        </w:rPr>
        <w:t>, who also went missing, and that an “Albanian friend” of Mrs D</w:t>
      </w:r>
      <w:r w:rsidR="000E6805" w:rsidRPr="00D60567">
        <w:rPr>
          <w:lang w:eastAsia="nl-NL"/>
        </w:rPr>
        <w:t>.K.</w:t>
      </w:r>
      <w:r w:rsidR="00CD79BA" w:rsidRPr="00D60567">
        <w:rPr>
          <w:lang w:eastAsia="nl-NL"/>
        </w:rPr>
        <w:t xml:space="preserve"> </w:t>
      </w:r>
      <w:r w:rsidR="007654EE" w:rsidRPr="00D60567">
        <w:rPr>
          <w:lang w:eastAsia="nl-NL"/>
        </w:rPr>
        <w:t>was reportedly the last person to hear of them</w:t>
      </w:r>
      <w:r w:rsidR="00892843" w:rsidRPr="00D60567">
        <w:rPr>
          <w:lang w:eastAsia="nl-NL"/>
        </w:rPr>
        <w:t>)</w:t>
      </w:r>
      <w:r w:rsidR="007654EE" w:rsidRPr="00D60567">
        <w:rPr>
          <w:lang w:eastAsia="nl-NL"/>
        </w:rPr>
        <w:t xml:space="preserve">, there is no record in the file of any additional investigation conducted by </w:t>
      </w:r>
      <w:r w:rsidR="00EA2669" w:rsidRPr="00D60567">
        <w:rPr>
          <w:lang w:eastAsia="nl-NL"/>
        </w:rPr>
        <w:t>the WCIU aimed at following these</w:t>
      </w:r>
      <w:r w:rsidR="007654EE" w:rsidRPr="00D60567">
        <w:rPr>
          <w:lang w:eastAsia="nl-NL"/>
        </w:rPr>
        <w:t xml:space="preserve"> investigative leads. </w:t>
      </w:r>
    </w:p>
    <w:p w:rsidR="00314C30" w:rsidRPr="00314C30" w:rsidRDefault="00314C30" w:rsidP="00BF1881">
      <w:pPr>
        <w:pStyle w:val="ListParagraph"/>
        <w:suppressAutoHyphens w:val="0"/>
        <w:ind w:left="360"/>
        <w:jc w:val="both"/>
        <w:rPr>
          <w:highlight w:val="green"/>
          <w:lang w:eastAsia="nl-NL"/>
        </w:rPr>
      </w:pPr>
    </w:p>
    <w:p w:rsidR="00037454" w:rsidRPr="00D60567" w:rsidRDefault="00F43733" w:rsidP="00037454">
      <w:pPr>
        <w:pStyle w:val="ListParagraph"/>
        <w:numPr>
          <w:ilvl w:val="0"/>
          <w:numId w:val="10"/>
        </w:numPr>
        <w:suppressAutoHyphens w:val="0"/>
        <w:jc w:val="both"/>
        <w:rPr>
          <w:lang w:eastAsia="nl-NL"/>
        </w:rPr>
      </w:pPr>
      <w:r w:rsidRPr="00D60567">
        <w:rPr>
          <w:color w:val="000000" w:themeColor="text1"/>
        </w:rPr>
        <w:t>Coming</w:t>
      </w:r>
      <w:r w:rsidRPr="00D60567">
        <w:rPr>
          <w:color w:val="000000" w:themeColor="text1"/>
          <w:lang w:val="en-GB"/>
        </w:rPr>
        <w:t xml:space="preserve"> to the period within its jurisdiction, starting from 23 April 2005, the Panel notes that </w:t>
      </w:r>
      <w:r w:rsidRPr="00D60567">
        <w:rPr>
          <w:bCs/>
          <w:color w:val="000000" w:themeColor="text1"/>
        </w:rPr>
        <w:t>after</w:t>
      </w:r>
      <w:r w:rsidRPr="00D60567">
        <w:rPr>
          <w:color w:val="000000" w:themeColor="text1"/>
          <w:lang w:val="en-GB"/>
        </w:rPr>
        <w:t xml:space="preserve"> that critical date the failure to conduct the necessary investigative actions persisted, </w:t>
      </w:r>
      <w:r w:rsidRPr="00D60567">
        <w:rPr>
          <w:bCs/>
          <w:color w:val="000000" w:themeColor="text1"/>
          <w:lang w:val="en-GB"/>
        </w:rPr>
        <w:t>thus</w:t>
      </w:r>
      <w:r w:rsidRPr="00D60567">
        <w:rPr>
          <w:color w:val="000000" w:themeColor="text1"/>
          <w:lang w:val="en-GB"/>
        </w:rPr>
        <w:t xml:space="preserve">, in accordance with the continuing obligation to investigate (see § </w:t>
      </w:r>
      <w:r w:rsidR="00AB089F" w:rsidRPr="00D60567">
        <w:t>77</w:t>
      </w:r>
      <w:r w:rsidRPr="00D60567">
        <w:rPr>
          <w:color w:val="000000" w:themeColor="text1"/>
          <w:lang w:val="en-GB"/>
        </w:rPr>
        <w:t xml:space="preserve"> above), bringing the assessment of the whole investigation within the period of the Panel’s jurisdiction.</w:t>
      </w:r>
    </w:p>
    <w:p w:rsidR="00037454" w:rsidRPr="00D60567" w:rsidRDefault="00037454" w:rsidP="00037454">
      <w:pPr>
        <w:pStyle w:val="ListParagraph"/>
        <w:rPr>
          <w:lang w:val="en-GB"/>
        </w:rPr>
      </w:pPr>
    </w:p>
    <w:p w:rsidR="00037454" w:rsidRPr="00D60567" w:rsidRDefault="00436E8D" w:rsidP="00037454">
      <w:pPr>
        <w:pStyle w:val="ListParagraph"/>
        <w:numPr>
          <w:ilvl w:val="0"/>
          <w:numId w:val="10"/>
        </w:numPr>
        <w:suppressAutoHyphens w:val="0"/>
        <w:jc w:val="both"/>
        <w:rPr>
          <w:lang w:eastAsia="nl-NL"/>
        </w:rPr>
      </w:pPr>
      <w:r w:rsidRPr="00D60567">
        <w:rPr>
          <w:lang w:val="en-GB"/>
        </w:rPr>
        <w:t xml:space="preserve">The Panel considers that, as </w:t>
      </w:r>
      <w:r w:rsidRPr="00D60567">
        <w:rPr>
          <w:color w:val="000000"/>
          <w:lang w:val="en-GB"/>
        </w:rPr>
        <w:t>the</w:t>
      </w:r>
      <w:r w:rsidRPr="00D60567">
        <w:rPr>
          <w:lang w:val="en-GB"/>
        </w:rPr>
        <w:t xml:space="preserve"> mortal remains of </w:t>
      </w:r>
      <w:r w:rsidR="007654EE" w:rsidRPr="00D60567">
        <w:rPr>
          <w:lang w:eastAsia="nl-NL"/>
        </w:rPr>
        <w:t xml:space="preserve">Mrs </w:t>
      </w:r>
      <w:proofErr w:type="spellStart"/>
      <w:r w:rsidR="007654EE" w:rsidRPr="00D60567">
        <w:rPr>
          <w:lang w:eastAsia="nl-NL"/>
        </w:rPr>
        <w:t>Ljubomirka</w:t>
      </w:r>
      <w:proofErr w:type="spellEnd"/>
      <w:r w:rsidR="007654EE" w:rsidRPr="00D60567">
        <w:rPr>
          <w:lang w:eastAsia="nl-NL"/>
        </w:rPr>
        <w:t xml:space="preserve"> </w:t>
      </w:r>
      <w:proofErr w:type="spellStart"/>
      <w:r w:rsidR="007654EE" w:rsidRPr="00D60567">
        <w:rPr>
          <w:lang w:eastAsia="nl-NL"/>
        </w:rPr>
        <w:t>Đurić</w:t>
      </w:r>
      <w:proofErr w:type="spellEnd"/>
      <w:r w:rsidR="007654EE" w:rsidRPr="00D60567">
        <w:rPr>
          <w:lang w:eastAsia="nl-NL"/>
        </w:rPr>
        <w:t xml:space="preserve"> </w:t>
      </w:r>
      <w:r w:rsidRPr="00D60567">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w:t>
      </w:r>
      <w:r w:rsidR="007654EE" w:rsidRPr="00D60567">
        <w:rPr>
          <w:lang w:val="en-GB"/>
        </w:rPr>
        <w:t>idered, as well as to inform her</w:t>
      </w:r>
      <w:r w:rsidRPr="00D60567">
        <w:rPr>
          <w:lang w:val="en-GB"/>
        </w:rPr>
        <w:t xml:space="preserve"> relatives regarding any possible new leads of enquiry. </w:t>
      </w:r>
    </w:p>
    <w:p w:rsidR="00037454" w:rsidRPr="00D60567" w:rsidRDefault="00037454" w:rsidP="00037454">
      <w:pPr>
        <w:pStyle w:val="ListParagraph"/>
        <w:rPr>
          <w:lang w:val="en-GB"/>
        </w:rPr>
      </w:pPr>
    </w:p>
    <w:p w:rsidR="00060AB4" w:rsidRDefault="00AE4980" w:rsidP="00060AB4">
      <w:pPr>
        <w:pStyle w:val="ListParagraph"/>
        <w:numPr>
          <w:ilvl w:val="0"/>
          <w:numId w:val="10"/>
        </w:numPr>
        <w:suppressAutoHyphens w:val="0"/>
        <w:jc w:val="both"/>
        <w:rPr>
          <w:color w:val="000000" w:themeColor="text1"/>
          <w:lang w:val="en-GB"/>
        </w:rPr>
      </w:pPr>
      <w:r w:rsidRPr="00D60567">
        <w:rPr>
          <w:lang w:val="en-GB"/>
        </w:rPr>
        <w:t>No</w:t>
      </w:r>
      <w:r w:rsidR="00F40BF1" w:rsidRPr="00D60567">
        <w:rPr>
          <w:lang w:val="en-GB"/>
        </w:rPr>
        <w:t xml:space="preserve"> </w:t>
      </w:r>
      <w:r w:rsidR="007654EE" w:rsidRPr="00D60567">
        <w:rPr>
          <w:lang w:val="en-GB"/>
        </w:rPr>
        <w:t>other</w:t>
      </w:r>
      <w:r w:rsidRPr="00D60567">
        <w:rPr>
          <w:lang w:val="en-GB"/>
        </w:rPr>
        <w:t xml:space="preserve"> action</w:t>
      </w:r>
      <w:r w:rsidR="007654EE" w:rsidRPr="00D60567">
        <w:rPr>
          <w:lang w:val="en-GB"/>
        </w:rPr>
        <w:t xml:space="preserve"> whatsoever</w:t>
      </w:r>
      <w:r w:rsidRPr="00D60567">
        <w:rPr>
          <w:lang w:val="en-GB"/>
        </w:rPr>
        <w:t xml:space="preserve"> </w:t>
      </w:r>
      <w:r w:rsidR="00F40BF1" w:rsidRPr="00D60567">
        <w:rPr>
          <w:lang w:val="en-GB"/>
        </w:rPr>
        <w:t>was taken by the UNMIK Police</w:t>
      </w:r>
      <w:r w:rsidR="002D1209" w:rsidRPr="00D60567">
        <w:rPr>
          <w:lang w:val="en-GB"/>
        </w:rPr>
        <w:t xml:space="preserve"> in the period within the Panel’s</w:t>
      </w:r>
      <w:r w:rsidR="007654EE" w:rsidRPr="00D60567">
        <w:rPr>
          <w:lang w:val="en-GB"/>
        </w:rPr>
        <w:t xml:space="preserve"> temporal jurisdiction. </w:t>
      </w:r>
      <w:r w:rsidR="00540B62" w:rsidRPr="00D60567">
        <w:rPr>
          <w:color w:val="000000" w:themeColor="text1"/>
          <w:lang w:val="en-GB"/>
        </w:rPr>
        <w:t>In light of the above, the Panel cannot agree with the SRSG’s</w:t>
      </w:r>
      <w:r w:rsidR="00F8027F" w:rsidRPr="00D60567">
        <w:rPr>
          <w:color w:val="000000" w:themeColor="text1"/>
          <w:lang w:val="en-GB"/>
        </w:rPr>
        <w:t xml:space="preserve"> conclusion</w:t>
      </w:r>
      <w:r w:rsidR="00540B62" w:rsidRPr="00D60567">
        <w:rPr>
          <w:color w:val="000000" w:themeColor="text1"/>
          <w:lang w:val="en-GB"/>
        </w:rPr>
        <w:t xml:space="preserve"> that </w:t>
      </w:r>
      <w:r w:rsidR="00BB4C9E" w:rsidRPr="00D60567">
        <w:rPr>
          <w:color w:val="000000" w:themeColor="text1"/>
          <w:lang w:val="en-GB"/>
        </w:rPr>
        <w:t>the lack of</w:t>
      </w:r>
      <w:r w:rsidR="00CA6B22" w:rsidRPr="00D60567">
        <w:rPr>
          <w:color w:val="000000" w:themeColor="text1"/>
          <w:lang w:val="en-GB"/>
        </w:rPr>
        <w:t xml:space="preserve"> information in the instant case constituted a “real hurdle to the conduct of any investigation by UNMIK” and that the lack of witnesses or suspects impeded the identification of the perpetrators. </w:t>
      </w:r>
      <w:bookmarkEnd w:id="41"/>
      <w:r w:rsidR="000311CA" w:rsidRPr="00D60567">
        <w:rPr>
          <w:color w:val="000000" w:themeColor="text1"/>
          <w:lang w:val="en-GB"/>
        </w:rPr>
        <w:t xml:space="preserve">In this regard, the </w:t>
      </w:r>
      <w:r w:rsidR="000311CA" w:rsidRPr="00D60567">
        <w:rPr>
          <w:bCs/>
          <w:color w:val="000000" w:themeColor="text1"/>
          <w:lang w:val="en-GB"/>
        </w:rPr>
        <w:t>Panel, again, stresses</w:t>
      </w:r>
      <w:r w:rsidR="000311CA" w:rsidRPr="00013336">
        <w:rPr>
          <w:color w:val="000000" w:themeColor="text1"/>
          <w:lang w:val="en-GB"/>
        </w:rPr>
        <w:t xml:space="preserve"> that almost any </w:t>
      </w:r>
      <w:r w:rsidR="000311CA" w:rsidRPr="00013336">
        <w:rPr>
          <w:color w:val="000000" w:themeColor="text1"/>
          <w:lang w:val="en-GB"/>
        </w:rPr>
        <w:lastRenderedPageBreak/>
        <w:t xml:space="preserve">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w:t>
      </w:r>
      <w:r w:rsidR="000311CA" w:rsidRPr="007F083F">
        <w:rPr>
          <w:color w:val="000000" w:themeColor="text1"/>
          <w:lang w:val="en-GB"/>
        </w:rPr>
        <w:t xml:space="preserve">authorities. The file, as made available to the Panel, </w:t>
      </w:r>
      <w:r w:rsidR="00013336" w:rsidRPr="007F083F">
        <w:rPr>
          <w:color w:val="000000" w:themeColor="text1"/>
          <w:lang w:val="en-GB"/>
        </w:rPr>
        <w:t>shows that</w:t>
      </w:r>
      <w:r w:rsidR="007F083F" w:rsidRPr="007F083F">
        <w:rPr>
          <w:color w:val="000000" w:themeColor="text1"/>
          <w:lang w:val="en-GB"/>
        </w:rPr>
        <w:t xml:space="preserve"> extensive investigative</w:t>
      </w:r>
      <w:r w:rsidR="00AB6718" w:rsidRPr="007F083F">
        <w:rPr>
          <w:color w:val="000000" w:themeColor="text1"/>
          <w:lang w:val="en-GB"/>
        </w:rPr>
        <w:t xml:space="preserve"> activities </w:t>
      </w:r>
      <w:r w:rsidR="00AB089F" w:rsidRPr="007F083F">
        <w:rPr>
          <w:color w:val="000000" w:themeColor="text1"/>
          <w:lang w:val="en-GB"/>
        </w:rPr>
        <w:t xml:space="preserve">were </w:t>
      </w:r>
      <w:r w:rsidR="00AB6718" w:rsidRPr="007F083F">
        <w:rPr>
          <w:color w:val="000000" w:themeColor="text1"/>
          <w:lang w:val="en-GB"/>
        </w:rPr>
        <w:t xml:space="preserve">conducted into the cases of Mr M.P. and Mrs S.P., </w:t>
      </w:r>
      <w:r w:rsidR="007F083F">
        <w:rPr>
          <w:color w:val="000000" w:themeColor="text1"/>
          <w:lang w:val="en-GB"/>
        </w:rPr>
        <w:t xml:space="preserve">who </w:t>
      </w:r>
      <w:r w:rsidR="00AB6718" w:rsidRPr="007F083F">
        <w:rPr>
          <w:color w:val="000000" w:themeColor="text1"/>
          <w:lang w:val="en-GB"/>
        </w:rPr>
        <w:t>also disappeared fr</w:t>
      </w:r>
      <w:r w:rsidR="00AB089F" w:rsidRPr="007F083F">
        <w:rPr>
          <w:color w:val="000000" w:themeColor="text1"/>
          <w:lang w:val="en-GB"/>
        </w:rPr>
        <w:t>om Istog/Istok in June 1999, while</w:t>
      </w:r>
      <w:r w:rsidR="00AB6718" w:rsidRPr="007F083F">
        <w:rPr>
          <w:color w:val="000000" w:themeColor="text1"/>
          <w:lang w:val="en-GB"/>
        </w:rPr>
        <w:t xml:space="preserve"> no</w:t>
      </w:r>
      <w:r w:rsidR="000311CA" w:rsidRPr="007F083F">
        <w:rPr>
          <w:color w:val="000000" w:themeColor="text1"/>
          <w:lang w:val="en-GB"/>
        </w:rPr>
        <w:t xml:space="preserve"> such activity</w:t>
      </w:r>
      <w:r w:rsidR="00AB6718" w:rsidRPr="007F083F">
        <w:rPr>
          <w:color w:val="000000" w:themeColor="text1"/>
          <w:lang w:val="en-GB"/>
        </w:rPr>
        <w:t xml:space="preserve"> was carried out with respect to the case of Mrs </w:t>
      </w:r>
      <w:proofErr w:type="spellStart"/>
      <w:r w:rsidR="00AB6718" w:rsidRPr="007F083F">
        <w:rPr>
          <w:color w:val="000000" w:themeColor="text1"/>
          <w:lang w:val="en-GB"/>
        </w:rPr>
        <w:t>Ljubomirka</w:t>
      </w:r>
      <w:proofErr w:type="spellEnd"/>
      <w:r w:rsidR="00AB6718" w:rsidRPr="007F083F">
        <w:rPr>
          <w:color w:val="000000" w:themeColor="text1"/>
          <w:lang w:val="en-GB"/>
        </w:rPr>
        <w:t xml:space="preserve"> </w:t>
      </w:r>
      <w:proofErr w:type="spellStart"/>
      <w:r w:rsidR="00AB6718" w:rsidRPr="007F083F">
        <w:rPr>
          <w:color w:val="000000" w:themeColor="text1"/>
          <w:lang w:val="en-GB"/>
        </w:rPr>
        <w:t>Đurić</w:t>
      </w:r>
      <w:proofErr w:type="spellEnd"/>
      <w:r w:rsidR="000311CA" w:rsidRPr="007F083F">
        <w:rPr>
          <w:color w:val="000000" w:themeColor="text1"/>
          <w:lang w:val="en-GB"/>
        </w:rPr>
        <w:t>.</w:t>
      </w:r>
      <w:r w:rsidR="007F083F" w:rsidRPr="007F083F">
        <w:rPr>
          <w:color w:val="000000" w:themeColor="text1"/>
          <w:lang w:val="en-GB"/>
        </w:rPr>
        <w:t xml:space="preserve"> </w:t>
      </w:r>
      <w:r w:rsidR="000311CA" w:rsidRPr="007F083F">
        <w:rPr>
          <w:color w:val="000000" w:themeColor="text1"/>
          <w:lang w:val="en-GB"/>
        </w:rPr>
        <w:t xml:space="preserve">In </w:t>
      </w:r>
      <w:r w:rsidR="00FE3556" w:rsidRPr="007F083F">
        <w:rPr>
          <w:color w:val="000000" w:themeColor="text1"/>
          <w:lang w:val="en-GB"/>
        </w:rPr>
        <w:t xml:space="preserve">the </w:t>
      </w:r>
      <w:r w:rsidR="000311CA" w:rsidRPr="007F083F">
        <w:rPr>
          <w:color w:val="000000" w:themeColor="text1"/>
          <w:lang w:val="en-GB"/>
        </w:rPr>
        <w:t>Panel’s view, such a passivity</w:t>
      </w:r>
      <w:r w:rsidR="007F083F" w:rsidRPr="007F083F">
        <w:rPr>
          <w:color w:val="000000" w:themeColor="text1"/>
          <w:lang w:val="en-GB"/>
        </w:rPr>
        <w:t xml:space="preserve"> and the failure by UNMIK Police to keep both investigations equally active and mutually </w:t>
      </w:r>
      <w:proofErr w:type="gramStart"/>
      <w:r w:rsidR="007F083F" w:rsidRPr="007F083F">
        <w:rPr>
          <w:color w:val="000000" w:themeColor="text1"/>
          <w:lang w:val="en-GB"/>
        </w:rPr>
        <w:t>reinforcing</w:t>
      </w:r>
      <w:r w:rsidR="00D60567">
        <w:rPr>
          <w:color w:val="000000" w:themeColor="text1"/>
          <w:lang w:val="en-GB"/>
        </w:rPr>
        <w:t xml:space="preserve"> </w:t>
      </w:r>
      <w:r w:rsidR="007F083F" w:rsidRPr="007F083F">
        <w:rPr>
          <w:color w:val="000000" w:themeColor="text1"/>
          <w:lang w:val="en-GB"/>
        </w:rPr>
        <w:t xml:space="preserve"> </w:t>
      </w:r>
      <w:r w:rsidR="000311CA" w:rsidRPr="007F083F">
        <w:rPr>
          <w:color w:val="000000" w:themeColor="text1"/>
          <w:lang w:val="en-GB"/>
        </w:rPr>
        <w:t>may</w:t>
      </w:r>
      <w:proofErr w:type="gramEnd"/>
      <w:r w:rsidR="000311CA" w:rsidRPr="007F083F">
        <w:rPr>
          <w:color w:val="000000" w:themeColor="text1"/>
          <w:lang w:val="en-GB"/>
        </w:rPr>
        <w:t xml:space="preserve"> have led to the loss of potential evidence</w:t>
      </w:r>
      <w:r w:rsidR="000311CA" w:rsidRPr="00AB6718">
        <w:rPr>
          <w:color w:val="000000" w:themeColor="text1"/>
          <w:lang w:val="en-GB"/>
        </w:rPr>
        <w:t xml:space="preserve"> (see the Panel’s approach in the case </w:t>
      </w:r>
      <w:r w:rsidR="000311CA" w:rsidRPr="00AB6718">
        <w:rPr>
          <w:i/>
          <w:color w:val="000000" w:themeColor="text1"/>
          <w:lang w:val="en-GB"/>
        </w:rPr>
        <w:t>Ð.L.</w:t>
      </w:r>
      <w:r w:rsidR="000311CA" w:rsidRPr="00AB6718">
        <w:rPr>
          <w:color w:val="000000" w:themeColor="text1"/>
          <w:lang w:val="en-GB"/>
        </w:rPr>
        <w:t>, no. 88/09, opinion of 22 November 2013, at § 1</w:t>
      </w:r>
      <w:r w:rsidR="00B72FB0" w:rsidRPr="00AB6718">
        <w:rPr>
          <w:color w:val="000000" w:themeColor="text1"/>
          <w:lang w:val="en-GB"/>
        </w:rPr>
        <w:t>23</w:t>
      </w:r>
      <w:r w:rsidR="007F083F">
        <w:rPr>
          <w:color w:val="000000" w:themeColor="text1"/>
          <w:lang w:val="en-GB"/>
        </w:rPr>
        <w:t xml:space="preserve">; see also HRAP, </w:t>
      </w:r>
      <w:r w:rsidR="007F083F" w:rsidRPr="007F083F">
        <w:rPr>
          <w:i/>
          <w:color w:val="000000" w:themeColor="text1"/>
          <w:lang w:val="en-GB"/>
        </w:rPr>
        <w:t>Stojković</w:t>
      </w:r>
      <w:r w:rsidR="007F083F">
        <w:rPr>
          <w:color w:val="000000" w:themeColor="text1"/>
          <w:lang w:val="en-GB"/>
        </w:rPr>
        <w:t xml:space="preserve">, no. 87/09, opinion of 14 December 2013, § 164 </w:t>
      </w:r>
      <w:r w:rsidR="000311CA" w:rsidRPr="00AB6718">
        <w:rPr>
          <w:color w:val="000000" w:themeColor="text1"/>
          <w:lang w:val="en-GB"/>
        </w:rPr>
        <w:t>).</w:t>
      </w:r>
    </w:p>
    <w:p w:rsidR="000E6805" w:rsidRDefault="000E6805" w:rsidP="00060AB4">
      <w:pPr>
        <w:pStyle w:val="ListParagraph"/>
        <w:suppressAutoHyphens w:val="0"/>
        <w:ind w:left="360"/>
        <w:jc w:val="both"/>
        <w:rPr>
          <w:color w:val="000000" w:themeColor="text1"/>
          <w:lang w:val="en-GB"/>
        </w:rPr>
      </w:pPr>
    </w:p>
    <w:p w:rsidR="00037454" w:rsidRPr="00AB6718" w:rsidRDefault="001F757F" w:rsidP="00F633F7">
      <w:pPr>
        <w:pStyle w:val="ListParagraph"/>
        <w:numPr>
          <w:ilvl w:val="0"/>
          <w:numId w:val="10"/>
        </w:numPr>
        <w:suppressAutoHyphens w:val="0"/>
        <w:ind w:left="450" w:hanging="450"/>
        <w:jc w:val="both"/>
        <w:rPr>
          <w:color w:val="000000" w:themeColor="text1"/>
          <w:lang w:val="en-GB"/>
        </w:rPr>
      </w:pPr>
      <w:r w:rsidRPr="00AB6718">
        <w:rPr>
          <w:lang w:eastAsia="nl-NL"/>
        </w:rPr>
        <w:t>The apparent lack of an adequate 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037454" w:rsidRPr="007F083F" w:rsidRDefault="00037454" w:rsidP="00CD79BA">
      <w:pPr>
        <w:ind w:left="540" w:hanging="540"/>
        <w:rPr>
          <w:lang w:val="en-GB"/>
        </w:rPr>
      </w:pPr>
    </w:p>
    <w:p w:rsidR="00037454" w:rsidRPr="007F083F" w:rsidRDefault="001F757F" w:rsidP="00F633F7">
      <w:pPr>
        <w:pStyle w:val="ListParagraph"/>
        <w:numPr>
          <w:ilvl w:val="0"/>
          <w:numId w:val="10"/>
        </w:numPr>
        <w:suppressAutoHyphens w:val="0"/>
        <w:ind w:left="450" w:hanging="450"/>
        <w:jc w:val="both"/>
        <w:rPr>
          <w:lang w:eastAsia="nl-NL"/>
        </w:rPr>
      </w:pPr>
      <w:r w:rsidRPr="007F083F">
        <w:rPr>
          <w:lang w:val="en-GB"/>
        </w:rPr>
        <w:t xml:space="preserve">The Panel considers that, having regard to all the circumstances of the particular case, not all reasonable steps were taken by UNMIK towards </w:t>
      </w:r>
      <w:r w:rsidRPr="007F083F">
        <w:rPr>
          <w:color w:val="000000" w:themeColor="text1"/>
        </w:rPr>
        <w:t xml:space="preserve">towards locating and identifying the mortal remains of </w:t>
      </w:r>
      <w:r w:rsidR="00013336" w:rsidRPr="007F083F">
        <w:rPr>
          <w:lang w:eastAsia="nl-NL"/>
        </w:rPr>
        <w:t xml:space="preserve">Mrs </w:t>
      </w:r>
      <w:proofErr w:type="spellStart"/>
      <w:r w:rsidR="00013336" w:rsidRPr="007F083F">
        <w:rPr>
          <w:lang w:eastAsia="nl-NL"/>
        </w:rPr>
        <w:t>Ljubomirka</w:t>
      </w:r>
      <w:proofErr w:type="spellEnd"/>
      <w:r w:rsidR="00013336" w:rsidRPr="007F083F">
        <w:rPr>
          <w:lang w:eastAsia="nl-NL"/>
        </w:rPr>
        <w:t xml:space="preserve"> </w:t>
      </w:r>
      <w:proofErr w:type="spellStart"/>
      <w:r w:rsidR="00013336" w:rsidRPr="007F083F">
        <w:rPr>
          <w:lang w:eastAsia="nl-NL"/>
        </w:rPr>
        <w:t>Đurić</w:t>
      </w:r>
      <w:proofErr w:type="spellEnd"/>
      <w:r w:rsidR="00013336" w:rsidRPr="007F083F">
        <w:rPr>
          <w:lang w:eastAsia="nl-NL"/>
        </w:rPr>
        <w:t xml:space="preserve"> </w:t>
      </w:r>
      <w:r w:rsidRPr="007F083F">
        <w:rPr>
          <w:color w:val="000000" w:themeColor="text1"/>
        </w:rPr>
        <w:t xml:space="preserve">and </w:t>
      </w:r>
      <w:r w:rsidRPr="007F083F">
        <w:rPr>
          <w:lang w:val="en-GB"/>
        </w:rPr>
        <w:t xml:space="preserve">identifying the perpetrators and bringing them </w:t>
      </w:r>
      <w:r w:rsidRPr="007F083F">
        <w:rPr>
          <w:lang w:eastAsia="nl-NL"/>
        </w:rPr>
        <w:t>to</w:t>
      </w:r>
      <w:r w:rsidRPr="007F083F">
        <w:rPr>
          <w:lang w:val="en-GB"/>
        </w:rPr>
        <w:t xml:space="preserve"> justice. In this sense the Panel considers that the investigation was not adequate and did not comply with the requirements of promptness, expedition and effectiveness (see § </w:t>
      </w:r>
      <w:r w:rsidR="00697B85" w:rsidRPr="007F083F">
        <w:t>68</w:t>
      </w:r>
      <w:r w:rsidRPr="007F083F">
        <w:rPr>
          <w:lang w:val="en-GB"/>
        </w:rPr>
        <w:t xml:space="preserve"> above), as required by Article 2 of the ECHR.</w:t>
      </w:r>
    </w:p>
    <w:p w:rsidR="00037454" w:rsidRPr="00013336" w:rsidRDefault="00037454" w:rsidP="00CD79BA">
      <w:pPr>
        <w:pStyle w:val="ListParagraph"/>
        <w:ind w:left="540" w:hanging="540"/>
        <w:rPr>
          <w:color w:val="FF0000"/>
        </w:rPr>
      </w:pPr>
    </w:p>
    <w:p w:rsidR="00356CEA" w:rsidRPr="00D60567" w:rsidRDefault="000311CA" w:rsidP="00F633F7">
      <w:pPr>
        <w:pStyle w:val="ListParagraph"/>
        <w:numPr>
          <w:ilvl w:val="0"/>
          <w:numId w:val="10"/>
        </w:numPr>
        <w:suppressAutoHyphens w:val="0"/>
        <w:ind w:left="450" w:hanging="450"/>
        <w:jc w:val="both"/>
        <w:rPr>
          <w:lang w:eastAsia="nl-NL"/>
        </w:rPr>
      </w:pPr>
      <w:r w:rsidRPr="00013336">
        <w:t>In relation to the procedural requirement of public</w:t>
      </w:r>
      <w:r w:rsidRPr="00013336">
        <w:rPr>
          <w:lang w:val="en-GB" w:eastAsia="en-GB"/>
        </w:rPr>
        <w:t xml:space="preserve"> scrutiny, the Panel recalls that Article 2 also </w:t>
      </w:r>
      <w:r w:rsidRPr="00F633F7">
        <w:rPr>
          <w:lang w:eastAsia="nl-NL"/>
        </w:rPr>
        <w:t>entails</w:t>
      </w:r>
      <w:r w:rsidRPr="00013336">
        <w:rPr>
          <w:lang w:val="en-GB" w:eastAsia="en-GB"/>
        </w:rPr>
        <w:t xml:space="preserve"> that </w:t>
      </w:r>
      <w:r w:rsidRPr="00013336">
        <w:rPr>
          <w:lang w:val="en-GB"/>
        </w:rPr>
        <w:t>the</w:t>
      </w:r>
      <w:r w:rsidRPr="00013336">
        <w:rPr>
          <w:lang w:val="en-GB" w:eastAsia="en-GB"/>
        </w:rPr>
        <w:t xml:space="preserve"> victim’s next-of-kin be involved in the investigation to the extent </w:t>
      </w:r>
      <w:r w:rsidRPr="00D60567">
        <w:rPr>
          <w:lang w:val="en-GB" w:eastAsia="en-GB"/>
        </w:rPr>
        <w:t xml:space="preserve">necessary to </w:t>
      </w:r>
      <w:r w:rsidRPr="00D60567">
        <w:rPr>
          <w:bCs/>
          <w:lang w:val="en-GB"/>
        </w:rPr>
        <w:t>safeguard</w:t>
      </w:r>
      <w:r w:rsidRPr="00D60567">
        <w:rPr>
          <w:lang w:val="en-GB" w:eastAsia="en-GB"/>
        </w:rPr>
        <w:t xml:space="preserve"> his or her legitimate interests.</w:t>
      </w:r>
      <w:bookmarkStart w:id="42" w:name="_Ref401074447"/>
    </w:p>
    <w:p w:rsidR="00356CEA" w:rsidRPr="00D60567" w:rsidRDefault="00356CEA" w:rsidP="00CD79BA">
      <w:pPr>
        <w:pStyle w:val="ListParagraph"/>
        <w:ind w:left="540" w:hanging="540"/>
      </w:pPr>
    </w:p>
    <w:p w:rsidR="00356CEA" w:rsidRPr="00D60567" w:rsidRDefault="003758A5" w:rsidP="00F633F7">
      <w:pPr>
        <w:pStyle w:val="ListParagraph"/>
        <w:numPr>
          <w:ilvl w:val="0"/>
          <w:numId w:val="10"/>
        </w:numPr>
        <w:suppressAutoHyphens w:val="0"/>
        <w:ind w:left="450" w:hanging="450"/>
        <w:jc w:val="both"/>
      </w:pPr>
      <w:r w:rsidRPr="00D60567">
        <w:t>The</w:t>
      </w:r>
      <w:r w:rsidR="004E7660" w:rsidRPr="00D60567">
        <w:t xml:space="preserve"> investigative file </w:t>
      </w:r>
      <w:r w:rsidR="00BC6456" w:rsidRPr="00D60567">
        <w:t>shows that</w:t>
      </w:r>
      <w:r w:rsidR="00AB089F" w:rsidRPr="00D60567">
        <w:t xml:space="preserve"> the complainant, </w:t>
      </w:r>
      <w:r w:rsidR="00A33BF0" w:rsidRPr="00D60567">
        <w:t>along with Mrs N.O. and relatives of missing persons</w:t>
      </w:r>
      <w:r w:rsidR="00AB089F" w:rsidRPr="00D60567">
        <w:t>,</w:t>
      </w:r>
      <w:r w:rsidR="00A33BF0" w:rsidRPr="00D60567">
        <w:t xml:space="preserve"> </w:t>
      </w:r>
      <w:r w:rsidR="00AB6718" w:rsidRPr="00D60567">
        <w:t>visited the UNMIK PLO in Belgrade</w:t>
      </w:r>
      <w:r w:rsidR="007F083F" w:rsidRPr="00D60567">
        <w:t xml:space="preserve"> on two occasions</w:t>
      </w:r>
      <w:r w:rsidR="00AB6718" w:rsidRPr="00D60567">
        <w:t>, in August and</w:t>
      </w:r>
      <w:r w:rsidR="00A33BF0" w:rsidRPr="00D60567">
        <w:t xml:space="preserve"> again in</w:t>
      </w:r>
      <w:r w:rsidR="00AB6718" w:rsidRPr="00D60567">
        <w:t xml:space="preserve"> October 2002</w:t>
      </w:r>
      <w:r w:rsidR="00AB089F" w:rsidRPr="00D60567">
        <w:t>,</w:t>
      </w:r>
      <w:r w:rsidR="00A33BF0" w:rsidRPr="00D60567">
        <w:t xml:space="preserve"> and that these visits prompted the UNMIK Police to initiate an investigation into several missing persons cases from Istog/Istok, including the case of Mrs </w:t>
      </w:r>
      <w:proofErr w:type="spellStart"/>
      <w:r w:rsidR="00A33BF0" w:rsidRPr="00D60567">
        <w:t>Ljubomirka</w:t>
      </w:r>
      <w:proofErr w:type="spellEnd"/>
      <w:r w:rsidR="00A33BF0" w:rsidRPr="00D60567">
        <w:t xml:space="preserve"> </w:t>
      </w:r>
      <w:proofErr w:type="spellStart"/>
      <w:r w:rsidR="00A33BF0" w:rsidRPr="00D60567">
        <w:t>Đurić</w:t>
      </w:r>
      <w:proofErr w:type="spellEnd"/>
      <w:r w:rsidR="00A33BF0" w:rsidRPr="00D60567">
        <w:t xml:space="preserve">. While it is documented in the file that the MPU took statements of Mrs </w:t>
      </w:r>
      <w:r w:rsidR="00185336" w:rsidRPr="00D60567">
        <w:t>N.O. and</w:t>
      </w:r>
      <w:r w:rsidR="00A33BF0" w:rsidRPr="00D60567">
        <w:t xml:space="preserve"> subsequently met the latter</w:t>
      </w:r>
      <w:r w:rsidR="00185336" w:rsidRPr="00D60567">
        <w:t xml:space="preserve"> and her sister</w:t>
      </w:r>
      <w:r w:rsidR="00AB6718" w:rsidRPr="00D60567">
        <w:t xml:space="preserve"> </w:t>
      </w:r>
      <w:r w:rsidR="00400DA8" w:rsidRPr="00D60567">
        <w:t>to giv</w:t>
      </w:r>
      <w:r w:rsidR="00185336" w:rsidRPr="00D60567">
        <w:t>e them updates on</w:t>
      </w:r>
      <w:r w:rsidR="00A33BF0" w:rsidRPr="00D60567">
        <w:t xml:space="preserve"> the investigation concerning her parents</w:t>
      </w:r>
      <w:r w:rsidR="00185336" w:rsidRPr="00D60567">
        <w:t xml:space="preserve"> (see § 38 above)</w:t>
      </w:r>
      <w:r w:rsidR="00A33BF0" w:rsidRPr="00D60567">
        <w:t xml:space="preserve">, there is no indication in the file that the MPU ever took a statement from the complainant or contacted him in order </w:t>
      </w:r>
      <w:r w:rsidR="00AB089F" w:rsidRPr="00D60567">
        <w:t>to inform him</w:t>
      </w:r>
      <w:r w:rsidR="00185336" w:rsidRPr="00D60567">
        <w:t xml:space="preserve"> about any progress or obstacle concerning the investigation into his mother’s abduction and disappearance. </w:t>
      </w:r>
      <w:r w:rsidRPr="00D60567">
        <w:rPr>
          <w:lang w:val="en-GB"/>
        </w:rPr>
        <w:t>The Panel therefore considers that the investigation was not open to any public scrutiny, as required by Article 2 of the ECHR.</w:t>
      </w:r>
    </w:p>
    <w:p w:rsidR="00356CEA" w:rsidRPr="00D60567" w:rsidRDefault="00356CEA" w:rsidP="00CD79BA">
      <w:pPr>
        <w:pStyle w:val="ListParagraph"/>
        <w:ind w:left="540" w:hanging="540"/>
        <w:rPr>
          <w:color w:val="000000" w:themeColor="text1"/>
          <w:lang w:val="en-GB"/>
        </w:rPr>
      </w:pPr>
    </w:p>
    <w:p w:rsidR="001F31AE" w:rsidRPr="00D60567" w:rsidRDefault="005E3CCD" w:rsidP="00F633F7">
      <w:pPr>
        <w:pStyle w:val="ListParagraph"/>
        <w:numPr>
          <w:ilvl w:val="0"/>
          <w:numId w:val="10"/>
        </w:numPr>
        <w:suppressAutoHyphens w:val="0"/>
        <w:ind w:left="450" w:hanging="450"/>
        <w:jc w:val="both"/>
        <w:rPr>
          <w:lang w:eastAsia="nl-NL"/>
        </w:rPr>
      </w:pPr>
      <w:r w:rsidRPr="00D60567">
        <w:rPr>
          <w:color w:val="000000" w:themeColor="text1"/>
          <w:lang w:val="en-GB"/>
        </w:rPr>
        <w:t>I</w:t>
      </w:r>
      <w:r w:rsidR="00680CEA" w:rsidRPr="00D60567">
        <w:rPr>
          <w:color w:val="000000" w:themeColor="text1"/>
          <w:lang w:val="en-GB"/>
        </w:rPr>
        <w:t xml:space="preserve">n light of the shortcomings and deficiencies in the investigation described above, </w:t>
      </w:r>
      <w:r w:rsidRPr="00D60567">
        <w:rPr>
          <w:color w:val="000000" w:themeColor="text1"/>
          <w:lang w:val="en-GB"/>
        </w:rPr>
        <w:t xml:space="preserve">the Panel </w:t>
      </w:r>
      <w:r w:rsidR="00680CEA" w:rsidRPr="00D60567">
        <w:rPr>
          <w:color w:val="000000" w:themeColor="text1"/>
          <w:lang w:val="en-GB"/>
        </w:rPr>
        <w:t xml:space="preserve">considers that the case of </w:t>
      </w:r>
      <w:r w:rsidR="00922FF1" w:rsidRPr="00D60567">
        <w:rPr>
          <w:lang w:eastAsia="nl-NL"/>
        </w:rPr>
        <w:t xml:space="preserve">Mrs </w:t>
      </w:r>
      <w:proofErr w:type="spellStart"/>
      <w:r w:rsidR="00922FF1" w:rsidRPr="00D60567">
        <w:rPr>
          <w:lang w:eastAsia="nl-NL"/>
        </w:rPr>
        <w:t>Ljubomirka</w:t>
      </w:r>
      <w:proofErr w:type="spellEnd"/>
      <w:r w:rsidR="00922FF1" w:rsidRPr="00D60567">
        <w:rPr>
          <w:lang w:eastAsia="nl-NL"/>
        </w:rPr>
        <w:t xml:space="preserve"> </w:t>
      </w:r>
      <w:proofErr w:type="spellStart"/>
      <w:r w:rsidR="00922FF1" w:rsidRPr="00D60567">
        <w:rPr>
          <w:lang w:eastAsia="nl-NL"/>
        </w:rPr>
        <w:t>Đurić</w:t>
      </w:r>
      <w:proofErr w:type="spellEnd"/>
      <w:r w:rsidR="00680CEA" w:rsidRPr="00D60567">
        <w:rPr>
          <w:color w:val="000000" w:themeColor="text1"/>
          <w:lang w:val="en-GB"/>
        </w:rPr>
        <w:t xml:space="preserve">, as well as other cases of killings, </w:t>
      </w:r>
      <w:r w:rsidR="00680CEA" w:rsidRPr="00D60567">
        <w:rPr>
          <w:color w:val="000000" w:themeColor="text1"/>
          <w:lang w:val="en-GB"/>
        </w:rPr>
        <w:lastRenderedPageBreak/>
        <w:t xml:space="preserve">abductions and disappearances previously examined, well exemplify a pattern </w:t>
      </w:r>
      <w:r w:rsidR="00680CEA" w:rsidRPr="00D60567">
        <w:t xml:space="preserve">of perfunctory and </w:t>
      </w:r>
      <w:r w:rsidR="00680CEA" w:rsidRPr="00D60567">
        <w:rPr>
          <w:color w:val="000000" w:themeColor="text1"/>
          <w:lang w:val="en-GB"/>
        </w:rPr>
        <w:t xml:space="preserve">unproductive investigations conducted by the UNMIK Police into killings and disappearances in Kosovo (see § </w:t>
      </w:r>
      <w:r w:rsidR="00D60567" w:rsidRPr="00D60567">
        <w:t>91</w:t>
      </w:r>
      <w:r w:rsidR="00763049" w:rsidRPr="00D60567">
        <w:rPr>
          <w:color w:val="000000" w:themeColor="text1"/>
          <w:lang w:val="en-GB"/>
        </w:rPr>
        <w:t xml:space="preserve"> </w:t>
      </w:r>
      <w:r w:rsidR="00680CEA" w:rsidRPr="00D60567">
        <w:rPr>
          <w:color w:val="000000" w:themeColor="text1"/>
          <w:lang w:val="en-GB"/>
        </w:rPr>
        <w:t xml:space="preserve">above; compare with HRC, </w:t>
      </w:r>
      <w:r w:rsidR="00697B85" w:rsidRPr="00D60567">
        <w:rPr>
          <w:i/>
          <w:color w:val="000000" w:themeColor="text1"/>
          <w:lang w:val="en-GB"/>
        </w:rPr>
        <w:t>Abubakar Amirov and Aïzan Amirova v. Russian Federation</w:t>
      </w:r>
      <w:r w:rsidR="00680CEA" w:rsidRPr="00D60567">
        <w:rPr>
          <w:color w:val="000000" w:themeColor="text1"/>
          <w:lang w:val="en-GB"/>
        </w:rPr>
        <w:t xml:space="preserve">, cited in § </w:t>
      </w:r>
      <w:r w:rsidR="0038733B" w:rsidRPr="00D60567">
        <w:rPr>
          <w:color w:val="000000" w:themeColor="text1"/>
          <w:lang w:val="en-GB"/>
        </w:rPr>
        <w:t>86</w:t>
      </w:r>
      <w:r w:rsidR="00763049" w:rsidRPr="00D60567">
        <w:rPr>
          <w:color w:val="000000" w:themeColor="text1"/>
          <w:lang w:val="en-GB"/>
        </w:rPr>
        <w:t xml:space="preserve"> </w:t>
      </w:r>
      <w:r w:rsidR="00680CEA" w:rsidRPr="00D60567">
        <w:rPr>
          <w:color w:val="000000" w:themeColor="text1"/>
          <w:lang w:val="en-GB"/>
        </w:rPr>
        <w:t>above</w:t>
      </w:r>
      <w:r w:rsidR="00F633F7" w:rsidRPr="00D60567">
        <w:rPr>
          <w:color w:val="000000" w:themeColor="text1"/>
          <w:lang w:val="en-GB"/>
        </w:rPr>
        <w:t>;</w:t>
      </w:r>
      <w:r w:rsidR="00680CEA" w:rsidRPr="00D60567">
        <w:rPr>
          <w:color w:val="000000" w:themeColor="text1"/>
          <w:lang w:val="en-GB"/>
        </w:rPr>
        <w:t xml:space="preserve"> </w:t>
      </w:r>
      <w:r w:rsidR="00F633F7" w:rsidRPr="00D60567">
        <w:rPr>
          <w:color w:val="000000"/>
          <w:lang w:val="en-GB"/>
        </w:rPr>
        <w:t xml:space="preserve">see also HRAP, </w:t>
      </w:r>
      <w:r w:rsidR="00F633F7" w:rsidRPr="00D60567">
        <w:rPr>
          <w:i/>
          <w:color w:val="000000"/>
          <w:lang w:val="en-GB"/>
        </w:rPr>
        <w:t>Bulatović</w:t>
      </w:r>
      <w:r w:rsidR="00F633F7" w:rsidRPr="00D60567">
        <w:rPr>
          <w:color w:val="000000"/>
          <w:lang w:val="en-GB"/>
        </w:rPr>
        <w:t>, no. 166/09, opinion of 13 November 2014, §§ 85 and 101</w:t>
      </w:r>
      <w:r w:rsidR="00680CEA" w:rsidRPr="00D60567">
        <w:rPr>
          <w:lang w:val="en-GB"/>
        </w:rPr>
        <w:t xml:space="preserve">). </w:t>
      </w:r>
      <w:bookmarkEnd w:id="42"/>
      <w:r w:rsidR="000E6805" w:rsidRPr="00D60567">
        <w:rPr>
          <w:lang w:val="en-GB"/>
        </w:rPr>
        <w:t>Indeed, the inves</w:t>
      </w:r>
      <w:r w:rsidR="007F083F" w:rsidRPr="00D60567">
        <w:rPr>
          <w:lang w:val="en-GB"/>
        </w:rPr>
        <w:t xml:space="preserve">tigative file with respect to Mr M.P. and Mrs S.P. shows, even within the constraints raised by the SRSG, how </w:t>
      </w:r>
      <w:r w:rsidR="000E6805" w:rsidRPr="00D60567">
        <w:rPr>
          <w:lang w:val="en-GB"/>
        </w:rPr>
        <w:t>thorough</w:t>
      </w:r>
      <w:r w:rsidR="007F083F" w:rsidRPr="00D60567">
        <w:rPr>
          <w:lang w:val="en-GB"/>
        </w:rPr>
        <w:t xml:space="preserve"> </w:t>
      </w:r>
      <w:r w:rsidR="00AD5C09" w:rsidRPr="00D60567">
        <w:rPr>
          <w:lang w:val="en-GB"/>
        </w:rPr>
        <w:t xml:space="preserve">an investigation </w:t>
      </w:r>
      <w:r w:rsidR="00727C43" w:rsidRPr="00D60567">
        <w:rPr>
          <w:lang w:val="en-GB"/>
        </w:rPr>
        <w:t>could be.</w:t>
      </w:r>
    </w:p>
    <w:p w:rsidR="001F31AE" w:rsidRPr="00D60567" w:rsidRDefault="001F31AE" w:rsidP="00CD79BA">
      <w:pPr>
        <w:pStyle w:val="ListParagraph"/>
        <w:ind w:left="540" w:hanging="540"/>
        <w:rPr>
          <w:color w:val="000000" w:themeColor="text1"/>
          <w:lang w:val="en-GB" w:eastAsia="en-GB"/>
        </w:rPr>
      </w:pPr>
    </w:p>
    <w:p w:rsidR="00060AB4" w:rsidRPr="00D60567" w:rsidRDefault="00C77833" w:rsidP="00F633F7">
      <w:pPr>
        <w:pStyle w:val="ListParagraph"/>
        <w:numPr>
          <w:ilvl w:val="0"/>
          <w:numId w:val="10"/>
        </w:numPr>
        <w:suppressAutoHyphens w:val="0"/>
        <w:ind w:left="450" w:hanging="450"/>
        <w:jc w:val="both"/>
        <w:rPr>
          <w:lang w:eastAsia="nl-NL"/>
        </w:rPr>
      </w:pPr>
      <w:r w:rsidRPr="00D60567">
        <w:rPr>
          <w:color w:val="000000" w:themeColor="text1"/>
          <w:lang w:val="en-GB" w:eastAsia="en-GB"/>
        </w:rPr>
        <w:t xml:space="preserve">In light of the deficiencies and shortcomings described above, the Panel concludes that UNMIK failed to </w:t>
      </w:r>
      <w:r w:rsidRPr="00D60567">
        <w:rPr>
          <w:color w:val="000000" w:themeColor="text1"/>
          <w:lang w:val="en-GB"/>
        </w:rPr>
        <w:t>carry</w:t>
      </w:r>
      <w:r w:rsidRPr="00D60567">
        <w:rPr>
          <w:color w:val="000000" w:themeColor="text1"/>
          <w:lang w:val="en-GB" w:eastAsia="en-GB"/>
        </w:rPr>
        <w:t xml:space="preserve"> out an effective investigation into the abduction and disappearance of </w:t>
      </w:r>
      <w:r w:rsidR="00060AB4" w:rsidRPr="00D60567">
        <w:rPr>
          <w:lang w:eastAsia="nl-NL"/>
        </w:rPr>
        <w:t xml:space="preserve">Mrs </w:t>
      </w:r>
      <w:proofErr w:type="spellStart"/>
      <w:r w:rsidR="00060AB4" w:rsidRPr="00D60567">
        <w:rPr>
          <w:lang w:eastAsia="nl-NL"/>
        </w:rPr>
        <w:t>Ljubomirka</w:t>
      </w:r>
      <w:proofErr w:type="spellEnd"/>
      <w:r w:rsidR="00060AB4" w:rsidRPr="00D60567">
        <w:rPr>
          <w:lang w:eastAsia="nl-NL"/>
        </w:rPr>
        <w:t xml:space="preserve"> </w:t>
      </w:r>
      <w:proofErr w:type="spellStart"/>
      <w:r w:rsidR="00060AB4" w:rsidRPr="00D60567">
        <w:rPr>
          <w:lang w:eastAsia="nl-NL"/>
        </w:rPr>
        <w:t>Đurić</w:t>
      </w:r>
      <w:proofErr w:type="spellEnd"/>
      <w:r w:rsidR="00060AB4" w:rsidRPr="00D60567">
        <w:rPr>
          <w:lang w:eastAsia="nl-NL"/>
        </w:rPr>
        <w:t xml:space="preserve">. </w:t>
      </w:r>
      <w:r w:rsidR="000311CA" w:rsidRPr="00D60567">
        <w:rPr>
          <w:color w:val="000000" w:themeColor="text1"/>
          <w:lang w:val="en-GB" w:eastAsia="en-GB"/>
        </w:rPr>
        <w:t>There has accordingly been a violation of Article 2, procedural limb, of the ECHR.</w:t>
      </w:r>
      <w:bookmarkEnd w:id="40"/>
    </w:p>
    <w:p w:rsidR="00060AB4" w:rsidRPr="00D60567" w:rsidRDefault="00060AB4" w:rsidP="00060AB4">
      <w:pPr>
        <w:pStyle w:val="ListParagraph"/>
        <w:rPr>
          <w:lang w:eastAsia="nl-NL"/>
        </w:rPr>
      </w:pPr>
    </w:p>
    <w:p w:rsidR="00060AB4" w:rsidRPr="00D60567" w:rsidRDefault="00060AB4" w:rsidP="00060AB4">
      <w:pPr>
        <w:pStyle w:val="ListParagraph"/>
        <w:numPr>
          <w:ilvl w:val="0"/>
          <w:numId w:val="4"/>
        </w:numPr>
        <w:jc w:val="both"/>
        <w:rPr>
          <w:b/>
          <w:color w:val="000000" w:themeColor="text1"/>
          <w:lang w:val="en-GB"/>
        </w:rPr>
      </w:pPr>
      <w:r w:rsidRPr="00D60567">
        <w:rPr>
          <w:b/>
          <w:color w:val="000000" w:themeColor="text1"/>
          <w:lang w:val="en-GB"/>
        </w:rPr>
        <w:t>Alleged violation of Article 3 of the ECHR</w:t>
      </w:r>
    </w:p>
    <w:p w:rsidR="00060AB4" w:rsidRPr="00D60567" w:rsidRDefault="00060AB4" w:rsidP="00060AB4">
      <w:pPr>
        <w:pStyle w:val="ListParagraph"/>
        <w:rPr>
          <w:color w:val="000000" w:themeColor="text1"/>
          <w:lang w:val="en-GB"/>
        </w:rPr>
      </w:pPr>
    </w:p>
    <w:p w:rsidR="00060AB4" w:rsidRPr="00D60567" w:rsidRDefault="00D12B96" w:rsidP="00F633F7">
      <w:pPr>
        <w:pStyle w:val="ListParagraph"/>
        <w:numPr>
          <w:ilvl w:val="0"/>
          <w:numId w:val="10"/>
        </w:numPr>
        <w:suppressAutoHyphens w:val="0"/>
        <w:ind w:left="450" w:hanging="450"/>
        <w:jc w:val="both"/>
        <w:rPr>
          <w:lang w:eastAsia="nl-NL"/>
        </w:rPr>
      </w:pPr>
      <w:r w:rsidRPr="00D60567">
        <w:rPr>
          <w:color w:val="000000" w:themeColor="text1"/>
          <w:lang w:val="en-GB"/>
        </w:rPr>
        <w:t xml:space="preserve">The Panel </w:t>
      </w:r>
      <w:r w:rsidRPr="00D60567">
        <w:rPr>
          <w:bCs/>
          <w:color w:val="000000" w:themeColor="text1"/>
        </w:rPr>
        <w:t>considers</w:t>
      </w:r>
      <w:r w:rsidRPr="00D60567">
        <w:rPr>
          <w:color w:val="000000" w:themeColor="text1"/>
          <w:lang w:val="en-GB"/>
        </w:rPr>
        <w:t xml:space="preserve"> that the complainant invokes, in substance, a violation of the right to be free from inhumane or degrading treatment arising out of </w:t>
      </w:r>
      <w:r w:rsidR="00F95D72" w:rsidRPr="00D60567">
        <w:rPr>
          <w:color w:val="000000" w:themeColor="text1"/>
          <w:lang w:val="en-GB" w:eastAsia="en-GB"/>
        </w:rPr>
        <w:t xml:space="preserve">the abduction and disappearance </w:t>
      </w:r>
      <w:r w:rsidR="003E55DB" w:rsidRPr="00D60567">
        <w:rPr>
          <w:color w:val="000000" w:themeColor="text1"/>
          <w:lang w:val="en-GB"/>
        </w:rPr>
        <w:t>of his</w:t>
      </w:r>
      <w:r w:rsidR="00037454" w:rsidRPr="00D60567">
        <w:rPr>
          <w:color w:val="000000" w:themeColor="text1"/>
          <w:lang w:val="en-GB"/>
        </w:rPr>
        <w:t xml:space="preserve"> m</w:t>
      </w:r>
      <w:r w:rsidR="007F083F" w:rsidRPr="00D60567">
        <w:rPr>
          <w:color w:val="000000" w:themeColor="text1"/>
          <w:lang w:val="en-GB"/>
        </w:rPr>
        <w:t>o</w:t>
      </w:r>
      <w:r w:rsidR="00037454" w:rsidRPr="00D60567">
        <w:rPr>
          <w:color w:val="000000" w:themeColor="text1"/>
          <w:lang w:val="en-GB"/>
        </w:rPr>
        <w:t>ther</w:t>
      </w:r>
      <w:r w:rsidRPr="00D60567">
        <w:rPr>
          <w:color w:val="000000" w:themeColor="text1"/>
          <w:lang w:val="en-GB"/>
        </w:rPr>
        <w:t xml:space="preserve">, as guaranteed by Article 3 of the ECHR. </w:t>
      </w:r>
    </w:p>
    <w:p w:rsidR="00060AB4" w:rsidRPr="00D60567" w:rsidRDefault="00060AB4" w:rsidP="00092FEA">
      <w:pPr>
        <w:autoSpaceDE w:val="0"/>
        <w:jc w:val="both"/>
        <w:rPr>
          <w:color w:val="000000" w:themeColor="text1"/>
          <w:lang w:val="en-GB"/>
        </w:rPr>
      </w:pPr>
    </w:p>
    <w:p w:rsidR="00060AB4" w:rsidRPr="00D60567" w:rsidRDefault="00060AB4" w:rsidP="00060AB4">
      <w:pPr>
        <w:pStyle w:val="ListParagraph1"/>
        <w:numPr>
          <w:ilvl w:val="0"/>
          <w:numId w:val="13"/>
        </w:numPr>
        <w:jc w:val="both"/>
        <w:rPr>
          <w:b/>
          <w:color w:val="000000" w:themeColor="text1"/>
        </w:rPr>
      </w:pPr>
      <w:r w:rsidRPr="00D60567">
        <w:rPr>
          <w:b/>
          <w:color w:val="000000" w:themeColor="text1"/>
        </w:rPr>
        <w:t xml:space="preserve">The scope of the Panel’s review </w:t>
      </w:r>
    </w:p>
    <w:p w:rsidR="00060AB4" w:rsidRPr="00D60567" w:rsidRDefault="00060AB4" w:rsidP="00060AB4">
      <w:pPr>
        <w:pStyle w:val="ListParagraph"/>
        <w:suppressAutoHyphens w:val="0"/>
        <w:ind w:left="360"/>
        <w:jc w:val="both"/>
        <w:rPr>
          <w:lang w:eastAsia="nl-NL"/>
        </w:rPr>
      </w:pPr>
    </w:p>
    <w:p w:rsidR="00060AB4" w:rsidRPr="00D60567" w:rsidRDefault="00D12B96" w:rsidP="00F633F7">
      <w:pPr>
        <w:pStyle w:val="ListParagraph"/>
        <w:numPr>
          <w:ilvl w:val="0"/>
          <w:numId w:val="10"/>
        </w:numPr>
        <w:suppressAutoHyphens w:val="0"/>
        <w:ind w:left="450" w:hanging="450"/>
        <w:jc w:val="both"/>
        <w:rPr>
          <w:lang w:eastAsia="nl-NL"/>
        </w:rPr>
      </w:pPr>
      <w:r w:rsidRPr="00D60567">
        <w:rPr>
          <w:color w:val="000000" w:themeColor="text1"/>
          <w:lang w:val="en-GB"/>
        </w:rPr>
        <w:t xml:space="preserve">The Panel will consider </w:t>
      </w:r>
      <w:r w:rsidRPr="00D60567">
        <w:rPr>
          <w:bCs/>
          <w:color w:val="000000" w:themeColor="text1"/>
        </w:rPr>
        <w:t>the</w:t>
      </w:r>
      <w:r w:rsidRPr="00D60567">
        <w:rPr>
          <w:color w:val="000000" w:themeColor="text1"/>
          <w:lang w:val="en-GB"/>
        </w:rPr>
        <w:t xml:space="preserve"> allegations under Article 3 of the ECHR, applying the same scope of review as was set out with regard to Article 2 (see §§ </w:t>
      </w:r>
      <w:r w:rsidR="00D60567" w:rsidRPr="00D60567">
        <w:t>44</w:t>
      </w:r>
      <w:r w:rsidR="00774259" w:rsidRPr="00D60567">
        <w:rPr>
          <w:color w:val="000000" w:themeColor="text1"/>
          <w:lang w:val="en-GB"/>
        </w:rPr>
        <w:t xml:space="preserve"> </w:t>
      </w:r>
      <w:r w:rsidRPr="00D60567">
        <w:rPr>
          <w:color w:val="000000" w:themeColor="text1"/>
          <w:lang w:val="en-GB"/>
        </w:rPr>
        <w:t xml:space="preserve">- </w:t>
      </w:r>
      <w:r w:rsidR="00D60567" w:rsidRPr="00D60567">
        <w:t>49</w:t>
      </w:r>
      <w:r w:rsidR="00774259" w:rsidRPr="00D60567">
        <w:rPr>
          <w:color w:val="000000" w:themeColor="text1"/>
          <w:lang w:val="en-GB"/>
        </w:rPr>
        <w:t xml:space="preserve"> above).</w:t>
      </w:r>
      <w:bookmarkStart w:id="43" w:name="_Ref374623030"/>
    </w:p>
    <w:p w:rsidR="00060AB4" w:rsidRPr="00060AB4" w:rsidRDefault="00060AB4" w:rsidP="00F633F7">
      <w:pPr>
        <w:pStyle w:val="ListParagraph"/>
        <w:suppressAutoHyphens w:val="0"/>
        <w:ind w:left="450" w:hanging="450"/>
        <w:jc w:val="both"/>
        <w:rPr>
          <w:lang w:eastAsia="nl-NL"/>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t xml:space="preserve">The Panel recalls that the European Court of Human Rights has found on many occasions that a situation of </w:t>
      </w:r>
      <w:r w:rsidRPr="00060AB4">
        <w:rPr>
          <w:bCs/>
          <w:color w:val="000000" w:themeColor="text1"/>
        </w:rPr>
        <w:t>enforced</w:t>
      </w:r>
      <w:r w:rsidRPr="00060AB4">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060AB4">
        <w:rPr>
          <w:i/>
          <w:color w:val="000000" w:themeColor="text1"/>
          <w:lang w:val="en-GB"/>
        </w:rPr>
        <w:t>Çakici v. Turkey</w:t>
      </w:r>
      <w:r w:rsidRPr="00060AB4">
        <w:rPr>
          <w:color w:val="000000" w:themeColor="text1"/>
          <w:lang w:val="en-GB"/>
        </w:rPr>
        <w:t xml:space="preserve">, no. 23657/94, judgment of 8 July 1999, § 98, </w:t>
      </w:r>
      <w:r w:rsidRPr="00060AB4">
        <w:rPr>
          <w:i/>
          <w:color w:val="000000" w:themeColor="text1"/>
          <w:lang w:val="en-GB"/>
        </w:rPr>
        <w:t>ECHR</w:t>
      </w:r>
      <w:r w:rsidRPr="00060AB4">
        <w:rPr>
          <w:color w:val="000000" w:themeColor="text1"/>
          <w:lang w:val="en-GB"/>
        </w:rPr>
        <w:t xml:space="preserve">, 1999-IV; ECtHR [GC], </w:t>
      </w:r>
      <w:r w:rsidRPr="00060AB4">
        <w:rPr>
          <w:i/>
          <w:color w:val="000000" w:themeColor="text1"/>
          <w:lang w:val="en-GB"/>
        </w:rPr>
        <w:t>Cyprus v. Turkey</w:t>
      </w:r>
      <w:r w:rsidRPr="00060AB4">
        <w:rPr>
          <w:color w:val="000000" w:themeColor="text1"/>
          <w:lang w:val="en-GB"/>
        </w:rPr>
        <w:t>, no. 25781/94, judgment of 10 May 2001, § 156,</w:t>
      </w:r>
      <w:r w:rsidRPr="00060AB4">
        <w:rPr>
          <w:i/>
          <w:color w:val="000000" w:themeColor="text1"/>
          <w:lang w:val="en-GB"/>
        </w:rPr>
        <w:t xml:space="preserve"> ECHR</w:t>
      </w:r>
      <w:r w:rsidRPr="00060AB4">
        <w:rPr>
          <w:color w:val="000000" w:themeColor="text1"/>
          <w:lang w:val="en-GB"/>
        </w:rPr>
        <w:t xml:space="preserve">, 2001-IV; ECtHR, </w:t>
      </w:r>
      <w:r w:rsidRPr="00060AB4">
        <w:rPr>
          <w:i/>
          <w:color w:val="000000" w:themeColor="text1"/>
          <w:lang w:val="en-GB"/>
        </w:rPr>
        <w:t>Orhan v. Turkey</w:t>
      </w:r>
      <w:r w:rsidRPr="00060AB4">
        <w:rPr>
          <w:color w:val="000000" w:themeColor="text1"/>
          <w:lang w:val="en-GB"/>
        </w:rPr>
        <w:t xml:space="preserve">, no. 25656/94, judgment of 18 June 2002, § 358; ECtHR, </w:t>
      </w:r>
      <w:r w:rsidRPr="00060AB4">
        <w:rPr>
          <w:i/>
          <w:color w:val="000000" w:themeColor="text1"/>
          <w:lang w:val="en-GB"/>
        </w:rPr>
        <w:t>Bazorkina v. Russia</w:t>
      </w:r>
      <w:r w:rsidRPr="00060AB4">
        <w:rPr>
          <w:color w:val="000000" w:themeColor="text1"/>
          <w:lang w:val="en-GB"/>
        </w:rPr>
        <w:t xml:space="preserve">, cited in § </w:t>
      </w:r>
      <w:r w:rsidR="00D60567">
        <w:t>85</w:t>
      </w:r>
      <w:r w:rsidR="00A02080" w:rsidRPr="00060AB4">
        <w:rPr>
          <w:color w:val="000000" w:themeColor="text1"/>
          <w:lang w:val="en-GB"/>
        </w:rPr>
        <w:t xml:space="preserve"> </w:t>
      </w:r>
      <w:r w:rsidRPr="00060AB4">
        <w:rPr>
          <w:color w:val="000000" w:themeColor="text1"/>
          <w:lang w:val="en-GB"/>
        </w:rPr>
        <w:t xml:space="preserve">above, at § 139; ECtHR, </w:t>
      </w:r>
      <w:r w:rsidRPr="00060AB4">
        <w:rPr>
          <w:i/>
          <w:color w:val="000000" w:themeColor="text1"/>
          <w:lang w:val="en-GB"/>
        </w:rPr>
        <w:t>Palić v. Bosnia and Herzegovina,</w:t>
      </w:r>
      <w:r w:rsidRPr="00060AB4">
        <w:rPr>
          <w:color w:val="000000" w:themeColor="text1"/>
          <w:lang w:val="en-GB"/>
        </w:rPr>
        <w:t xml:space="preserve"> cited in § </w:t>
      </w:r>
      <w:r w:rsidR="00D60567">
        <w:t>74</w:t>
      </w:r>
      <w:r w:rsidRPr="00060AB4">
        <w:rPr>
          <w:color w:val="000000" w:themeColor="text1"/>
          <w:lang w:val="en-GB"/>
        </w:rPr>
        <w:t xml:space="preserve"> above, at § 74; ECtHR, </w:t>
      </w:r>
      <w:r w:rsidRPr="00060AB4">
        <w:rPr>
          <w:i/>
          <w:color w:val="000000" w:themeColor="text1"/>
          <w:lang w:val="en-GB"/>
        </w:rPr>
        <w:t>Alpatu Israilova v. Russia</w:t>
      </w:r>
      <w:r w:rsidRPr="00060AB4">
        <w:rPr>
          <w:color w:val="000000" w:themeColor="text1"/>
          <w:lang w:val="en-GB"/>
        </w:rPr>
        <w:t xml:space="preserve">, no. 15438/05, judgment of 14 March 2013, § 69; see also HRAP, </w:t>
      </w:r>
      <w:r w:rsidRPr="00060AB4">
        <w:rPr>
          <w:i/>
          <w:color w:val="000000" w:themeColor="text1"/>
          <w:lang w:val="en-GB"/>
        </w:rPr>
        <w:t>Zdravković</w:t>
      </w:r>
      <w:r w:rsidRPr="00060AB4">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060AB4">
        <w:rPr>
          <w:i/>
          <w:color w:val="000000" w:themeColor="text1"/>
          <w:lang w:val="en-GB"/>
        </w:rPr>
        <w:t>Er and Others v. Turkey</w:t>
      </w:r>
      <w:r w:rsidRPr="00060AB4">
        <w:rPr>
          <w:color w:val="000000" w:themeColor="text1"/>
          <w:lang w:val="en-GB"/>
        </w:rPr>
        <w:t>, no. 23016/04, judgment of 31 July 2012, § 94).</w:t>
      </w:r>
      <w:bookmarkStart w:id="44" w:name="_Ref374623316"/>
      <w:bookmarkEnd w:id="43"/>
    </w:p>
    <w:p w:rsidR="00060AB4" w:rsidRPr="00060AB4" w:rsidRDefault="00060AB4" w:rsidP="00F633F7">
      <w:pPr>
        <w:pStyle w:val="ListParagraph"/>
        <w:suppressAutoHyphens w:val="0"/>
        <w:ind w:left="450" w:hanging="450"/>
        <w:jc w:val="both"/>
        <w:rPr>
          <w:lang w:eastAsia="nl-NL"/>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t xml:space="preserve">Lastly, where  </w:t>
      </w:r>
      <w:r w:rsidRPr="00060AB4">
        <w:rPr>
          <w:bCs/>
          <w:color w:val="000000" w:themeColor="text1"/>
        </w:rPr>
        <w:t>mental</w:t>
      </w:r>
      <w:r w:rsidRPr="00060AB4">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060AB4">
        <w:rPr>
          <w:i/>
          <w:color w:val="000000" w:themeColor="text1"/>
          <w:lang w:val="en-GB"/>
        </w:rPr>
        <w:t>Gelayevy v. Russia</w:t>
      </w:r>
      <w:r w:rsidRPr="00060AB4">
        <w:rPr>
          <w:color w:val="000000" w:themeColor="text1"/>
          <w:lang w:val="en-GB"/>
        </w:rPr>
        <w:t>, no. 20216/07, judgment of 15 July 2010, §§ 147 - 148).</w:t>
      </w:r>
      <w:bookmarkStart w:id="45" w:name="_Ref374625321"/>
      <w:bookmarkEnd w:id="44"/>
    </w:p>
    <w:p w:rsidR="00060AB4" w:rsidRPr="0043528A" w:rsidRDefault="00060AB4" w:rsidP="00060AB4">
      <w:pPr>
        <w:pStyle w:val="ListParagraph1"/>
        <w:ind w:left="0"/>
        <w:jc w:val="both"/>
        <w:rPr>
          <w:b/>
          <w:color w:val="000000" w:themeColor="text1"/>
        </w:rPr>
      </w:pPr>
    </w:p>
    <w:p w:rsidR="00060AB4" w:rsidRPr="00060AB4" w:rsidRDefault="00060AB4" w:rsidP="00060AB4">
      <w:pPr>
        <w:pStyle w:val="ListParagraph1"/>
        <w:numPr>
          <w:ilvl w:val="0"/>
          <w:numId w:val="13"/>
        </w:numPr>
        <w:jc w:val="both"/>
        <w:rPr>
          <w:b/>
          <w:color w:val="000000" w:themeColor="text1"/>
        </w:rPr>
      </w:pPr>
      <w:r w:rsidRPr="0043528A">
        <w:rPr>
          <w:b/>
          <w:color w:val="000000" w:themeColor="text1"/>
        </w:rPr>
        <w:t xml:space="preserve">The Parties’ submissions </w:t>
      </w:r>
    </w:p>
    <w:p w:rsidR="00060AB4" w:rsidRPr="00060AB4" w:rsidRDefault="00060AB4" w:rsidP="00060AB4">
      <w:pPr>
        <w:pStyle w:val="ListParagraph"/>
        <w:rPr>
          <w:color w:val="000000" w:themeColor="text1"/>
          <w:lang w:val="en-GB"/>
        </w:rPr>
      </w:pPr>
    </w:p>
    <w:p w:rsidR="00060AB4" w:rsidRPr="004A5415" w:rsidRDefault="003E55DB" w:rsidP="00F633F7">
      <w:pPr>
        <w:pStyle w:val="ListParagraph"/>
        <w:numPr>
          <w:ilvl w:val="0"/>
          <w:numId w:val="10"/>
        </w:numPr>
        <w:suppressAutoHyphens w:val="0"/>
        <w:ind w:left="450" w:hanging="450"/>
        <w:jc w:val="both"/>
        <w:rPr>
          <w:lang w:eastAsia="nl-NL"/>
        </w:rPr>
      </w:pPr>
      <w:r w:rsidRPr="004A5415">
        <w:rPr>
          <w:color w:val="000000" w:themeColor="text1"/>
          <w:lang w:val="en-GB"/>
        </w:rPr>
        <w:lastRenderedPageBreak/>
        <w:t xml:space="preserve">The complainant alleges that the lack of information and certainty surrounding the </w:t>
      </w:r>
      <w:r w:rsidR="00F95D72" w:rsidRPr="004A5415">
        <w:rPr>
          <w:color w:val="000000" w:themeColor="text1"/>
          <w:lang w:val="en-GB"/>
        </w:rPr>
        <w:t xml:space="preserve">abduction and </w:t>
      </w:r>
      <w:r w:rsidRPr="004A5415">
        <w:rPr>
          <w:color w:val="000000" w:themeColor="text1"/>
          <w:lang w:val="en-GB"/>
        </w:rPr>
        <w:t>disappearance of Mr</w:t>
      </w:r>
      <w:r w:rsidR="00037454" w:rsidRPr="004A5415">
        <w:rPr>
          <w:color w:val="000000" w:themeColor="text1"/>
          <w:lang w:val="en-GB"/>
        </w:rPr>
        <w:t xml:space="preserve">s </w:t>
      </w:r>
      <w:proofErr w:type="spellStart"/>
      <w:r w:rsidR="00037454" w:rsidRPr="004A5415">
        <w:rPr>
          <w:color w:val="000000" w:themeColor="text1"/>
          <w:lang w:val="en-GB"/>
        </w:rPr>
        <w:t>Ljubomirka</w:t>
      </w:r>
      <w:proofErr w:type="spellEnd"/>
      <w:r w:rsidR="00037454" w:rsidRPr="004A5415">
        <w:rPr>
          <w:color w:val="000000" w:themeColor="text1"/>
          <w:lang w:val="en-GB"/>
        </w:rPr>
        <w:t xml:space="preserve"> </w:t>
      </w:r>
      <w:proofErr w:type="spellStart"/>
      <w:r w:rsidR="00037454" w:rsidRPr="004A5415">
        <w:rPr>
          <w:color w:val="000000" w:themeColor="text1"/>
          <w:lang w:val="en-GB"/>
        </w:rPr>
        <w:t>Đur</w:t>
      </w:r>
      <w:r w:rsidRPr="004A5415">
        <w:rPr>
          <w:color w:val="000000" w:themeColor="text1"/>
          <w:lang w:val="en-GB"/>
        </w:rPr>
        <w:t>ić</w:t>
      </w:r>
      <w:proofErr w:type="spellEnd"/>
      <w:r w:rsidRPr="004A5415">
        <w:rPr>
          <w:color w:val="000000" w:themeColor="text1"/>
          <w:lang w:val="en-GB"/>
        </w:rPr>
        <w:t>, particularly because of UNMIK’s fai</w:t>
      </w:r>
      <w:r w:rsidR="00037454" w:rsidRPr="004A5415">
        <w:rPr>
          <w:color w:val="000000" w:themeColor="text1"/>
          <w:lang w:val="en-GB"/>
        </w:rPr>
        <w:t>lure to properly investigate her</w:t>
      </w:r>
      <w:r w:rsidRPr="004A5415">
        <w:rPr>
          <w:color w:val="000000" w:themeColor="text1"/>
          <w:lang w:val="en-GB"/>
        </w:rPr>
        <w:t xml:space="preserve"> disappearance</w:t>
      </w:r>
      <w:r w:rsidR="004362BC" w:rsidRPr="004A5415">
        <w:rPr>
          <w:color w:val="000000" w:themeColor="text1"/>
          <w:lang w:val="en-GB"/>
        </w:rPr>
        <w:t>, caused mental suffering to him and his</w:t>
      </w:r>
      <w:r w:rsidRPr="004A5415">
        <w:rPr>
          <w:color w:val="000000" w:themeColor="text1"/>
          <w:lang w:val="en-GB"/>
        </w:rPr>
        <w:t xml:space="preserve"> family.</w:t>
      </w:r>
    </w:p>
    <w:p w:rsidR="00060AB4" w:rsidRPr="00060AB4" w:rsidRDefault="00060AB4" w:rsidP="00F633F7">
      <w:pPr>
        <w:pStyle w:val="ListParagraph"/>
        <w:suppressAutoHyphens w:val="0"/>
        <w:ind w:left="450" w:hanging="450"/>
        <w:jc w:val="both"/>
        <w:rPr>
          <w:lang w:eastAsia="nl-NL"/>
        </w:rPr>
      </w:pPr>
    </w:p>
    <w:p w:rsidR="00060AB4" w:rsidRPr="00060AB4" w:rsidRDefault="004937CA" w:rsidP="00F633F7">
      <w:pPr>
        <w:pStyle w:val="ListParagraph"/>
        <w:numPr>
          <w:ilvl w:val="0"/>
          <w:numId w:val="10"/>
        </w:numPr>
        <w:suppressAutoHyphens w:val="0"/>
        <w:ind w:left="450" w:hanging="450"/>
        <w:jc w:val="both"/>
        <w:rPr>
          <w:lang w:eastAsia="nl-NL"/>
        </w:rPr>
      </w:pPr>
      <w:r w:rsidRPr="00060AB4">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060AB4" w:rsidRPr="00060AB4" w:rsidRDefault="00060AB4" w:rsidP="00F633F7">
      <w:pPr>
        <w:pStyle w:val="ListParagraph"/>
        <w:ind w:left="450" w:hanging="450"/>
        <w:rPr>
          <w:color w:val="000000" w:themeColor="text1"/>
          <w:lang w:val="en-GB"/>
        </w:rPr>
      </w:pPr>
    </w:p>
    <w:p w:rsidR="00060AB4" w:rsidRPr="00BB5B1E" w:rsidRDefault="004937CA" w:rsidP="00F633F7">
      <w:pPr>
        <w:pStyle w:val="ListParagraph"/>
        <w:numPr>
          <w:ilvl w:val="0"/>
          <w:numId w:val="10"/>
        </w:numPr>
        <w:suppressAutoHyphens w:val="0"/>
        <w:ind w:left="450" w:hanging="450"/>
        <w:jc w:val="both"/>
        <w:rPr>
          <w:lang w:eastAsia="nl-NL"/>
        </w:rPr>
      </w:pPr>
      <w:r w:rsidRPr="00BB5B1E">
        <w:rPr>
          <w:color w:val="000000" w:themeColor="text1"/>
          <w:lang w:val="en-GB"/>
        </w:rPr>
        <w:t xml:space="preserve">Concerning the case at issue, the SRSG acknowledges the existence of a close relationship between the complainant and </w:t>
      </w:r>
      <w:r w:rsidR="00037454" w:rsidRPr="00BB5B1E">
        <w:rPr>
          <w:color w:val="000000" w:themeColor="text1"/>
          <w:lang w:val="en-GB"/>
        </w:rPr>
        <w:t xml:space="preserve">Mrs </w:t>
      </w:r>
      <w:proofErr w:type="spellStart"/>
      <w:r w:rsidR="00037454" w:rsidRPr="00BB5B1E">
        <w:rPr>
          <w:color w:val="000000" w:themeColor="text1"/>
          <w:lang w:val="en-GB"/>
        </w:rPr>
        <w:t>Ljubomirka</w:t>
      </w:r>
      <w:proofErr w:type="spellEnd"/>
      <w:r w:rsidR="00037454" w:rsidRPr="00BB5B1E">
        <w:rPr>
          <w:color w:val="000000" w:themeColor="text1"/>
          <w:lang w:val="en-GB"/>
        </w:rPr>
        <w:t xml:space="preserve"> </w:t>
      </w:r>
      <w:proofErr w:type="spellStart"/>
      <w:r w:rsidR="00037454" w:rsidRPr="00BB5B1E">
        <w:rPr>
          <w:color w:val="000000" w:themeColor="text1"/>
          <w:lang w:val="en-GB"/>
        </w:rPr>
        <w:t>Đurić</w:t>
      </w:r>
      <w:proofErr w:type="spellEnd"/>
      <w:r w:rsidR="00037454" w:rsidRPr="00BB5B1E">
        <w:rPr>
          <w:color w:val="000000" w:themeColor="text1"/>
          <w:lang w:val="en-GB"/>
        </w:rPr>
        <w:t>, the complainant being her</w:t>
      </w:r>
      <w:r w:rsidRPr="00BB5B1E">
        <w:rPr>
          <w:color w:val="000000" w:themeColor="text1"/>
          <w:lang w:val="en-GB"/>
        </w:rPr>
        <w:t xml:space="preserve"> son. He further states that it appears </w:t>
      </w:r>
      <w:r w:rsidR="007C78F9" w:rsidRPr="00BB5B1E">
        <w:rPr>
          <w:color w:val="000000" w:themeColor="text1"/>
          <w:lang w:val="en-GB"/>
        </w:rPr>
        <w:t>that the complainant did not witness the</w:t>
      </w:r>
      <w:r w:rsidR="00F95D72" w:rsidRPr="00BB5B1E">
        <w:rPr>
          <w:color w:val="000000" w:themeColor="text1"/>
          <w:lang w:val="en-GB"/>
        </w:rPr>
        <w:t xml:space="preserve"> abduction, </w:t>
      </w:r>
      <w:r w:rsidR="007C78F9" w:rsidRPr="00BB5B1E">
        <w:rPr>
          <w:color w:val="000000" w:themeColor="text1"/>
          <w:lang w:val="en-GB"/>
        </w:rPr>
        <w:t>neither</w:t>
      </w:r>
      <w:r w:rsidR="00BB5B1E" w:rsidRPr="00BB5B1E">
        <w:rPr>
          <w:color w:val="000000" w:themeColor="text1"/>
          <w:lang w:val="en-GB"/>
        </w:rPr>
        <w:t xml:space="preserve"> he</w:t>
      </w:r>
      <w:r w:rsidR="007C78F9" w:rsidRPr="00BB5B1E">
        <w:rPr>
          <w:color w:val="000000" w:themeColor="text1"/>
          <w:lang w:val="en-GB"/>
        </w:rPr>
        <w:t xml:space="preserve"> was “in close proximity of the location at the time the disappearance occurred”. With respect to the conduct of the authorities, the SRSG argues </w:t>
      </w:r>
      <w:r w:rsidR="007C78F9" w:rsidRPr="00BB5B1E">
        <w:rPr>
          <w:lang w:val="en-GB"/>
        </w:rPr>
        <w:t>that no allegations have been made by the complainant “of any bad faith on</w:t>
      </w:r>
      <w:r w:rsidR="00037454" w:rsidRPr="00BB5B1E">
        <w:rPr>
          <w:lang w:val="en-GB"/>
        </w:rPr>
        <w:t xml:space="preserve"> the part of the UNMIK staff</w:t>
      </w:r>
      <w:r w:rsidR="007C78F9" w:rsidRPr="00BB5B1E">
        <w:rPr>
          <w:lang w:val="en-GB"/>
        </w:rPr>
        <w:t xml:space="preserve"> involved in</w:t>
      </w:r>
      <w:r w:rsidR="00037454" w:rsidRPr="00BB5B1E">
        <w:rPr>
          <w:lang w:val="en-GB"/>
        </w:rPr>
        <w:t xml:space="preserve"> the matter, nor of any action</w:t>
      </w:r>
      <w:r w:rsidR="007C78F9" w:rsidRPr="00BB5B1E">
        <w:rPr>
          <w:lang w:val="en-GB"/>
        </w:rPr>
        <w:t xml:space="preserve"> by UNMIK that would have evidenced disregard for the seriousness of the matter or the emotions of the complainant and of his family in relation with the disappearance of </w:t>
      </w:r>
      <w:r w:rsidR="00037454" w:rsidRPr="00BB5B1E">
        <w:rPr>
          <w:color w:val="000000" w:themeColor="text1"/>
          <w:lang w:val="en-GB"/>
        </w:rPr>
        <w:t xml:space="preserve">Mrs </w:t>
      </w:r>
      <w:proofErr w:type="spellStart"/>
      <w:r w:rsidR="00037454" w:rsidRPr="00BB5B1E">
        <w:rPr>
          <w:color w:val="000000" w:themeColor="text1"/>
          <w:lang w:val="en-GB"/>
        </w:rPr>
        <w:t>Ljubomirka</w:t>
      </w:r>
      <w:proofErr w:type="spellEnd"/>
      <w:r w:rsidR="00037454" w:rsidRPr="00BB5B1E">
        <w:rPr>
          <w:color w:val="000000" w:themeColor="text1"/>
          <w:lang w:val="en-GB"/>
        </w:rPr>
        <w:t xml:space="preserve"> </w:t>
      </w:r>
      <w:proofErr w:type="spellStart"/>
      <w:r w:rsidR="00037454" w:rsidRPr="00BB5B1E">
        <w:rPr>
          <w:color w:val="000000" w:themeColor="text1"/>
          <w:lang w:val="en-GB"/>
        </w:rPr>
        <w:t>Đurić</w:t>
      </w:r>
      <w:proofErr w:type="spellEnd"/>
      <w:r w:rsidR="007C78F9" w:rsidRPr="00BB5B1E">
        <w:rPr>
          <w:lang w:val="en-GB"/>
        </w:rPr>
        <w:t>”. The SRSG further states that</w:t>
      </w:r>
      <w:r w:rsidR="00D05C91" w:rsidRPr="00BB5B1E">
        <w:rPr>
          <w:color w:val="000000" w:themeColor="text1"/>
          <w:lang w:val="en-GB"/>
        </w:rPr>
        <w:t>, “there is no evidence that UNMIK, when responding to enquiries of the complainant, acted in a manner which may amount to a violation of Article 3 of the ECHR</w:t>
      </w:r>
      <w:r w:rsidR="006F7BDA" w:rsidRPr="00BB5B1E">
        <w:rPr>
          <w:color w:val="000000" w:themeColor="text1"/>
          <w:lang w:val="en-GB"/>
        </w:rPr>
        <w:t>”</w:t>
      </w:r>
      <w:r w:rsidR="00D05C91" w:rsidRPr="00BB5B1E">
        <w:rPr>
          <w:color w:val="000000" w:themeColor="text1"/>
          <w:lang w:val="en-GB"/>
        </w:rPr>
        <w:t xml:space="preserve">. </w:t>
      </w:r>
      <w:r w:rsidRPr="00BB5B1E">
        <w:rPr>
          <w:color w:val="000000" w:themeColor="text1"/>
          <w:lang w:val="en-GB"/>
        </w:rPr>
        <w:t xml:space="preserve"> </w:t>
      </w:r>
      <w:bookmarkEnd w:id="45"/>
    </w:p>
    <w:p w:rsidR="00060AB4" w:rsidRPr="00060AB4" w:rsidRDefault="00060AB4" w:rsidP="00060AB4">
      <w:pPr>
        <w:pStyle w:val="ListParagraph"/>
        <w:rPr>
          <w:lang w:val="en-GB"/>
        </w:rPr>
      </w:pPr>
    </w:p>
    <w:p w:rsidR="00060AB4" w:rsidRPr="00060AB4" w:rsidRDefault="00D05C91" w:rsidP="00F633F7">
      <w:pPr>
        <w:pStyle w:val="ListParagraph"/>
        <w:numPr>
          <w:ilvl w:val="0"/>
          <w:numId w:val="10"/>
        </w:numPr>
        <w:suppressAutoHyphens w:val="0"/>
        <w:ind w:left="450" w:hanging="450"/>
        <w:jc w:val="both"/>
        <w:rPr>
          <w:lang w:eastAsia="nl-NL"/>
        </w:rPr>
      </w:pPr>
      <w:r w:rsidRPr="00060AB4">
        <w:rPr>
          <w:lang w:val="en-GB"/>
        </w:rPr>
        <w:t xml:space="preserve">The SRSG does not dispute the mental anguish and suffering of the complainant; however he argues that this is not attributable to UNMIK as it is rather “a result of the inherent suffering that </w:t>
      </w:r>
      <w:r w:rsidRPr="00F633F7">
        <w:rPr>
          <w:color w:val="000000" w:themeColor="text1"/>
          <w:lang w:val="en-GB"/>
        </w:rPr>
        <w:t>results</w:t>
      </w:r>
      <w:r w:rsidRPr="00060AB4">
        <w:rPr>
          <w:lang w:val="en-GB"/>
        </w:rPr>
        <w:t xml:space="preserve"> from the disappearance of</w:t>
      </w:r>
      <w:r w:rsidR="00A52AA4" w:rsidRPr="00060AB4">
        <w:rPr>
          <w:lang w:val="en-GB"/>
        </w:rPr>
        <w:t xml:space="preserve"> a close family member”. </w:t>
      </w:r>
      <w:r w:rsidRPr="00060AB4">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060AB4" w:rsidRPr="00060AB4" w:rsidRDefault="00060AB4" w:rsidP="00060AB4">
      <w:pPr>
        <w:pStyle w:val="ListParagraph"/>
        <w:rPr>
          <w:lang w:val="en-GB"/>
        </w:rPr>
      </w:pPr>
    </w:p>
    <w:p w:rsidR="00060AB4" w:rsidRPr="00060AB4" w:rsidRDefault="00D05C91" w:rsidP="00CD79BA">
      <w:pPr>
        <w:pStyle w:val="ListParagraph"/>
        <w:numPr>
          <w:ilvl w:val="0"/>
          <w:numId w:val="10"/>
        </w:numPr>
        <w:suppressAutoHyphens w:val="0"/>
        <w:ind w:left="540" w:hanging="540"/>
        <w:jc w:val="both"/>
        <w:rPr>
          <w:lang w:eastAsia="nl-NL"/>
        </w:rPr>
      </w:pPr>
      <w:r w:rsidRPr="00060AB4">
        <w:rPr>
          <w:lang w:val="en-GB"/>
        </w:rPr>
        <w:t xml:space="preserve">The SRSG therefore argues that there has been no violation of Article 3. </w:t>
      </w:r>
      <w:bookmarkStart w:id="46" w:name="_Ref401074681"/>
    </w:p>
    <w:p w:rsidR="00060AB4" w:rsidRDefault="00060AB4" w:rsidP="00060AB4">
      <w:pPr>
        <w:pStyle w:val="ListParagraph1"/>
        <w:ind w:left="0"/>
        <w:jc w:val="both"/>
        <w:rPr>
          <w:b/>
          <w:color w:val="000000" w:themeColor="text1"/>
        </w:rPr>
      </w:pPr>
    </w:p>
    <w:p w:rsidR="00060AB4" w:rsidRPr="0043528A" w:rsidRDefault="00060AB4" w:rsidP="00060AB4">
      <w:pPr>
        <w:pStyle w:val="ListParagraph1"/>
        <w:numPr>
          <w:ilvl w:val="0"/>
          <w:numId w:val="13"/>
        </w:numPr>
        <w:jc w:val="both"/>
        <w:rPr>
          <w:b/>
          <w:color w:val="000000" w:themeColor="text1"/>
        </w:rPr>
      </w:pPr>
      <w:r w:rsidRPr="0043528A">
        <w:rPr>
          <w:b/>
          <w:color w:val="000000" w:themeColor="text1"/>
        </w:rPr>
        <w:t xml:space="preserve">The Panel’s assessment </w:t>
      </w:r>
    </w:p>
    <w:p w:rsidR="00060AB4" w:rsidRPr="0043528A" w:rsidRDefault="00060AB4" w:rsidP="00060AB4">
      <w:pPr>
        <w:pStyle w:val="ListParagraph1"/>
        <w:ind w:left="0"/>
        <w:jc w:val="both"/>
        <w:rPr>
          <w:b/>
          <w:color w:val="000000" w:themeColor="text1"/>
        </w:rPr>
      </w:pPr>
    </w:p>
    <w:p w:rsidR="00060AB4" w:rsidRPr="0043528A" w:rsidRDefault="00060AB4" w:rsidP="00060AB4">
      <w:pPr>
        <w:pStyle w:val="ListParagraph1"/>
        <w:numPr>
          <w:ilvl w:val="0"/>
          <w:numId w:val="12"/>
        </w:numPr>
        <w:ind w:left="360"/>
        <w:jc w:val="both"/>
        <w:rPr>
          <w:b/>
          <w:color w:val="000000" w:themeColor="text1"/>
        </w:rPr>
      </w:pPr>
      <w:r w:rsidRPr="0043528A">
        <w:rPr>
          <w:i/>
          <w:color w:val="000000" w:themeColor="text1"/>
          <w:lang w:eastAsia="en-US"/>
        </w:rPr>
        <w:t xml:space="preserve"> General principles concerning the obligation under Article 3</w:t>
      </w:r>
    </w:p>
    <w:p w:rsidR="00060AB4" w:rsidRPr="00060AB4" w:rsidRDefault="00060AB4" w:rsidP="00060AB4">
      <w:pPr>
        <w:pStyle w:val="ListParagraph"/>
        <w:rPr>
          <w:color w:val="000000" w:themeColor="text1"/>
          <w:lang w:val="en-GB"/>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t xml:space="preserve">Like </w:t>
      </w:r>
      <w:r w:rsidRPr="00CD79BA">
        <w:rPr>
          <w:lang w:val="en-GB"/>
        </w:rPr>
        <w:t>Article</w:t>
      </w:r>
      <w:r w:rsidRPr="00060AB4">
        <w:rPr>
          <w:color w:val="000000" w:themeColor="text1"/>
          <w:lang w:val="en-GB"/>
        </w:rPr>
        <w:t xml:space="preserve"> 2, Article 3 of the ECHR enshrines one of the most fundamental values in democratic societies (ECtHR, </w:t>
      </w:r>
      <w:r w:rsidRPr="00060AB4">
        <w:rPr>
          <w:i/>
          <w:color w:val="000000" w:themeColor="text1"/>
          <w:lang w:val="en-GB"/>
        </w:rPr>
        <w:t>Talat Tepe v. Turkey</w:t>
      </w:r>
      <w:r w:rsidRPr="00060AB4">
        <w:rPr>
          <w:color w:val="000000" w:themeColor="text1"/>
          <w:lang w:val="en-GB"/>
        </w:rPr>
        <w:t xml:space="preserve">, no. 31247/96, 21 December 2004, § 47; ECtHR [GC], </w:t>
      </w:r>
      <w:r w:rsidRPr="00060AB4">
        <w:rPr>
          <w:i/>
          <w:color w:val="000000" w:themeColor="text1"/>
          <w:lang w:val="en-GB"/>
        </w:rPr>
        <w:t>Ilaşcu and Others v. Moldova and Russia</w:t>
      </w:r>
      <w:r w:rsidRPr="00060AB4">
        <w:rPr>
          <w:color w:val="000000" w:themeColor="text1"/>
          <w:lang w:val="en-GB"/>
        </w:rPr>
        <w:t xml:space="preserve">, no. 48787/99, judgment of 8 July 2004, </w:t>
      </w:r>
      <w:r w:rsidRPr="00060AB4">
        <w:rPr>
          <w:i/>
          <w:color w:val="000000" w:themeColor="text1"/>
          <w:lang w:val="en-GB"/>
        </w:rPr>
        <w:t>ECHR</w:t>
      </w:r>
      <w:r w:rsidRPr="00060AB4">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46"/>
    </w:p>
    <w:p w:rsidR="00060AB4" w:rsidRPr="00060AB4" w:rsidRDefault="00060AB4" w:rsidP="00060AB4">
      <w:pPr>
        <w:pStyle w:val="ListParagraph"/>
        <w:suppressAutoHyphens w:val="0"/>
        <w:ind w:left="360"/>
        <w:jc w:val="both"/>
        <w:rPr>
          <w:lang w:eastAsia="nl-NL"/>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lastRenderedPageBreak/>
        <w:t xml:space="preserve">Setting out the general principles applicable to situations where violations of the obligation under Article 3 of the ECHR are alleged, the Panel notes that the phenomenon of disappearance constitutes a </w:t>
      </w:r>
      <w:r w:rsidRPr="00CD79BA">
        <w:rPr>
          <w:lang w:val="en-GB"/>
        </w:rPr>
        <w:t>complex</w:t>
      </w:r>
      <w:r w:rsidRPr="00060AB4">
        <w:rPr>
          <w:color w:val="000000" w:themeColor="text1"/>
          <w:lang w:val="en-GB"/>
        </w:rPr>
        <w:t xml:space="preserve"> form of human rights violation that must be understood and confronted in an integral fashion (see IACtHR, </w:t>
      </w:r>
      <w:r w:rsidRPr="00060AB4">
        <w:rPr>
          <w:i/>
          <w:color w:val="000000" w:themeColor="text1"/>
          <w:lang w:val="en-GB"/>
        </w:rPr>
        <w:t>Velásquez-Rodríguez v. Honduras</w:t>
      </w:r>
      <w:r w:rsidRPr="00060AB4">
        <w:rPr>
          <w:color w:val="000000" w:themeColor="text1"/>
          <w:lang w:val="en-GB"/>
        </w:rPr>
        <w:t xml:space="preserve">, cited in § </w:t>
      </w:r>
      <w:r w:rsidR="008D06A1">
        <w:t>70</w:t>
      </w:r>
      <w:r w:rsidRPr="00060AB4">
        <w:rPr>
          <w:color w:val="000000" w:themeColor="text1"/>
          <w:lang w:val="en-GB"/>
        </w:rPr>
        <w:t xml:space="preserve"> above, at § 150). </w:t>
      </w:r>
    </w:p>
    <w:p w:rsidR="00060AB4" w:rsidRPr="00060AB4" w:rsidRDefault="00060AB4" w:rsidP="00060AB4">
      <w:pPr>
        <w:pStyle w:val="ListParagraph"/>
        <w:rPr>
          <w:color w:val="000000" w:themeColor="text1"/>
          <w:lang w:val="en-GB"/>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060AB4" w:rsidRPr="00060AB4" w:rsidRDefault="00060AB4" w:rsidP="00060AB4">
      <w:pPr>
        <w:pStyle w:val="ListParagraph"/>
        <w:rPr>
          <w:color w:val="000000" w:themeColor="text1"/>
          <w:lang w:val="en-GB"/>
        </w:rPr>
      </w:pPr>
    </w:p>
    <w:p w:rsidR="00060AB4" w:rsidRPr="00060AB4" w:rsidRDefault="00D12B96" w:rsidP="00F633F7">
      <w:pPr>
        <w:pStyle w:val="ListParagraph"/>
        <w:numPr>
          <w:ilvl w:val="0"/>
          <w:numId w:val="10"/>
        </w:numPr>
        <w:suppressAutoHyphens w:val="0"/>
        <w:ind w:left="450" w:hanging="450"/>
        <w:jc w:val="both"/>
        <w:rPr>
          <w:lang w:eastAsia="nl-NL"/>
        </w:rPr>
      </w:pPr>
      <w:r w:rsidRPr="00060AB4">
        <w:rPr>
          <w:color w:val="000000" w:themeColor="text1"/>
          <w:lang w:val="en-GB"/>
        </w:rPr>
        <w:t xml:space="preserve">The HRC has also recognised disappearances as a serious violation of human rights. In its decision of 21 July 1983, in the case </w:t>
      </w:r>
      <w:r w:rsidRPr="00060AB4">
        <w:rPr>
          <w:i/>
          <w:color w:val="000000" w:themeColor="text1"/>
          <w:lang w:val="en-GB"/>
        </w:rPr>
        <w:t>Quinteros v. Urugay</w:t>
      </w:r>
      <w:r w:rsidRPr="00060AB4">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60AB4">
        <w:rPr>
          <w:i/>
          <w:color w:val="000000" w:themeColor="text1"/>
          <w:lang w:val="en-GB"/>
        </w:rPr>
        <w:t>Mojica v. Dominican Republic</w:t>
      </w:r>
      <w:r w:rsidRPr="00060AB4">
        <w:rPr>
          <w:color w:val="000000" w:themeColor="text1"/>
          <w:lang w:val="en-GB"/>
        </w:rPr>
        <w:t xml:space="preserve">, the HRC has deemed that “the disappearance of persons is inseparably linked to treatment that amounts to a violation of article 7 </w:t>
      </w:r>
      <w:r w:rsidRPr="0043528A">
        <w:rPr>
          <w:lang w:val="en-GB"/>
        </w:rPr>
        <w:sym w:font="Symbol" w:char="F05B"/>
      </w:r>
      <w:r w:rsidRPr="00060AB4">
        <w:rPr>
          <w:color w:val="000000" w:themeColor="text1"/>
          <w:lang w:val="en-GB"/>
        </w:rPr>
        <w:t>of the Covenant</w:t>
      </w:r>
      <w:r w:rsidRPr="0043528A">
        <w:rPr>
          <w:lang w:val="en-GB"/>
        </w:rPr>
        <w:sym w:font="Symbol" w:char="F05D"/>
      </w:r>
      <w:r w:rsidRPr="00060AB4">
        <w:rPr>
          <w:color w:val="000000" w:themeColor="text1"/>
          <w:lang w:val="en-GB"/>
        </w:rPr>
        <w:t xml:space="preserve">”, also prohibiting torture, inhumane or degrading treatment and punishment (see HRC, </w:t>
      </w:r>
      <w:r w:rsidRPr="00060AB4">
        <w:rPr>
          <w:bCs/>
          <w:color w:val="000000" w:themeColor="text1"/>
          <w:lang w:val="en-GB"/>
        </w:rPr>
        <w:t xml:space="preserve">Communication No. 449/1991, U.N. Doc. CCPR/C/51/D/449/1991 (1994), </w:t>
      </w:r>
      <w:r w:rsidRPr="00060AB4">
        <w:rPr>
          <w:color w:val="000000" w:themeColor="text1"/>
          <w:lang w:val="en-GB"/>
        </w:rPr>
        <w:t>§ 5.7).</w:t>
      </w:r>
      <w:bookmarkStart w:id="47" w:name="_Ref374623221"/>
    </w:p>
    <w:p w:rsidR="00060AB4" w:rsidRPr="00060AB4" w:rsidRDefault="00060AB4" w:rsidP="00060AB4">
      <w:pPr>
        <w:pStyle w:val="ListParagraph"/>
        <w:rPr>
          <w:color w:val="000000" w:themeColor="text1"/>
          <w:lang w:val="en-GB"/>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3528A">
        <w:rPr>
          <w:lang w:val="en-GB"/>
        </w:rPr>
        <w:sym w:font="Symbol" w:char="F05B"/>
      </w:r>
      <w:r w:rsidRPr="00060AB4">
        <w:rPr>
          <w:color w:val="000000" w:themeColor="text1"/>
          <w:lang w:val="en-GB"/>
        </w:rPr>
        <w:t>family member</w:t>
      </w:r>
      <w:r w:rsidRPr="0043528A">
        <w:rPr>
          <w:lang w:val="en-GB"/>
        </w:rPr>
        <w:sym w:font="Symbol" w:char="F05D"/>
      </w:r>
      <w:r w:rsidRPr="00060AB4">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60AB4">
        <w:rPr>
          <w:i/>
          <w:color w:val="000000" w:themeColor="text1"/>
          <w:lang w:val="en-GB"/>
        </w:rPr>
        <w:t>Basayeva and Others v. Russia</w:t>
      </w:r>
      <w:r w:rsidRPr="00060AB4">
        <w:rPr>
          <w:color w:val="000000" w:themeColor="text1"/>
          <w:lang w:val="en-GB"/>
        </w:rPr>
        <w:t xml:space="preserve">, nos. 15441/05 and 20731/04, judgment of 28 May 2009, § 159; ECtHR, </w:t>
      </w:r>
      <w:r w:rsidRPr="00060AB4">
        <w:rPr>
          <w:i/>
          <w:color w:val="000000" w:themeColor="text1"/>
          <w:lang w:val="en-GB"/>
        </w:rPr>
        <w:t>Er and Others v. Turkey</w:t>
      </w:r>
      <w:r w:rsidRPr="00060AB4">
        <w:rPr>
          <w:color w:val="000000" w:themeColor="text1"/>
          <w:lang w:val="en-GB"/>
        </w:rPr>
        <w:t xml:space="preserve">, cited in § </w:t>
      </w:r>
      <w:r w:rsidR="002319A4">
        <w:fldChar w:fldCharType="begin"/>
      </w:r>
      <w:r w:rsidR="002319A4">
        <w:instrText xml:space="preserve"> REF _Ref374623030 \r \h  \* MERGEFORMAT </w:instrText>
      </w:r>
      <w:r w:rsidR="002319A4">
        <w:fldChar w:fldCharType="separate"/>
      </w:r>
      <w:r w:rsidR="00C71401" w:rsidRPr="00C71401">
        <w:rPr>
          <w:color w:val="000000" w:themeColor="text1"/>
          <w:lang w:val="en-GB"/>
        </w:rPr>
        <w:t>107</w:t>
      </w:r>
      <w:r w:rsidR="002319A4">
        <w:fldChar w:fldCharType="end"/>
      </w:r>
      <w:r w:rsidRPr="00060AB4">
        <w:rPr>
          <w:color w:val="000000" w:themeColor="text1"/>
          <w:lang w:val="en-GB"/>
        </w:rPr>
        <w:t xml:space="preserve"> above, at § 94).</w:t>
      </w:r>
      <w:bookmarkEnd w:id="47"/>
    </w:p>
    <w:p w:rsidR="00060AB4" w:rsidRPr="00060AB4" w:rsidRDefault="00060AB4" w:rsidP="00CD79BA">
      <w:pPr>
        <w:pStyle w:val="ListParagraph"/>
        <w:suppressAutoHyphens w:val="0"/>
        <w:ind w:left="450" w:hanging="450"/>
        <w:jc w:val="both"/>
        <w:rPr>
          <w:lang w:eastAsia="nl-NL"/>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60AB4">
        <w:rPr>
          <w:i/>
          <w:color w:val="000000" w:themeColor="text1"/>
          <w:lang w:val="en-GB"/>
        </w:rPr>
        <w:t>Er and Others v. Turkey,</w:t>
      </w:r>
      <w:r w:rsidRPr="00060AB4">
        <w:rPr>
          <w:color w:val="000000" w:themeColor="text1"/>
          <w:lang w:val="en-GB"/>
        </w:rPr>
        <w:t xml:space="preserve"> cited above, § 96; </w:t>
      </w:r>
      <w:r w:rsidRPr="00060AB4">
        <w:rPr>
          <w:color w:val="000000" w:themeColor="text1"/>
          <w:lang w:val="en-GB"/>
        </w:rPr>
        <w:lastRenderedPageBreak/>
        <w:t xml:space="preserve">ECtHR, </w:t>
      </w:r>
      <w:r w:rsidRPr="00060AB4">
        <w:rPr>
          <w:i/>
          <w:color w:val="000000" w:themeColor="text1"/>
          <w:lang w:val="en-GB"/>
        </w:rPr>
        <w:t>Osmanoğlu v. Turkey,</w:t>
      </w:r>
      <w:r w:rsidRPr="00060AB4">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060AB4">
        <w:rPr>
          <w:i/>
          <w:color w:val="000000" w:themeColor="text1"/>
          <w:lang w:val="en-GB"/>
        </w:rPr>
        <w:t>Salakhov and Islyamova v. Ukraine,</w:t>
      </w:r>
      <w:r w:rsidRPr="00060AB4">
        <w:rPr>
          <w:color w:val="000000" w:themeColor="text1"/>
          <w:lang w:val="en-GB"/>
        </w:rPr>
        <w:t xml:space="preserve"> no. 28005/08, judgment of 14 March 2013, § 201).</w:t>
      </w:r>
    </w:p>
    <w:p w:rsidR="00060AB4" w:rsidRPr="00060AB4" w:rsidRDefault="00060AB4" w:rsidP="00060AB4">
      <w:pPr>
        <w:pStyle w:val="ListParagraph"/>
        <w:suppressAutoHyphens w:val="0"/>
        <w:ind w:left="360"/>
        <w:jc w:val="both"/>
        <w:rPr>
          <w:lang w:eastAsia="nl-NL"/>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The HRC has also considered the issue and recognised family members of disappeared or missing persons as victims of a violation of Article 7 of the Covenant: parents (</w:t>
      </w:r>
      <w:r w:rsidRPr="00060AB4">
        <w:rPr>
          <w:i/>
          <w:color w:val="000000" w:themeColor="text1"/>
          <w:lang w:val="en-GB"/>
        </w:rPr>
        <w:t>Boucherf v. Algeria</w:t>
      </w:r>
      <w:r w:rsidRPr="00060AB4">
        <w:rPr>
          <w:color w:val="000000" w:themeColor="text1"/>
          <w:lang w:val="en-GB"/>
        </w:rPr>
        <w:t xml:space="preserve">, </w:t>
      </w:r>
      <w:r w:rsidRPr="00060AB4">
        <w:rPr>
          <w:bCs/>
          <w:color w:val="000000" w:themeColor="text1"/>
          <w:lang w:val="en-GB"/>
        </w:rPr>
        <w:t>Communication No. 1196/2003</w:t>
      </w:r>
      <w:r w:rsidRPr="00060AB4">
        <w:rPr>
          <w:color w:val="000000" w:themeColor="text1"/>
          <w:lang w:val="en-GB"/>
        </w:rPr>
        <w:t>, views of 30 March 2006, § 9.7, CCPR/C/86/D/1196/2003), children (</w:t>
      </w:r>
      <w:r w:rsidRPr="00060AB4">
        <w:rPr>
          <w:i/>
          <w:color w:val="000000" w:themeColor="text1"/>
          <w:lang w:val="en-GB"/>
        </w:rPr>
        <w:t>Zarzi v. Algeria</w:t>
      </w:r>
      <w:r w:rsidRPr="00060AB4">
        <w:rPr>
          <w:color w:val="000000" w:themeColor="text1"/>
          <w:lang w:val="en-GB"/>
        </w:rPr>
        <w:t xml:space="preserve">, </w:t>
      </w:r>
      <w:r w:rsidRPr="00060AB4">
        <w:rPr>
          <w:bCs/>
          <w:color w:val="000000" w:themeColor="text1"/>
          <w:lang w:val="en-GB"/>
        </w:rPr>
        <w:t>Communication No. 1780/2008</w:t>
      </w:r>
      <w:r w:rsidRPr="00060AB4">
        <w:rPr>
          <w:color w:val="000000" w:themeColor="text1"/>
          <w:lang w:val="en-GB"/>
        </w:rPr>
        <w:t xml:space="preserve">, views of 22 March 2011, § 7.6, </w:t>
      </w:r>
      <w:r w:rsidRPr="00060AB4">
        <w:rPr>
          <w:bCs/>
          <w:color w:val="000000" w:themeColor="text1"/>
          <w:lang w:val="en-GB"/>
        </w:rPr>
        <w:t>CCPR/C/101/D/1780/2008</w:t>
      </w:r>
      <w:r w:rsidRPr="00060AB4">
        <w:rPr>
          <w:color w:val="000000" w:themeColor="text1"/>
          <w:lang w:val="en-GB"/>
        </w:rPr>
        <w:t>), siblings (</w:t>
      </w:r>
      <w:r w:rsidRPr="00060AB4">
        <w:rPr>
          <w:i/>
          <w:color w:val="000000" w:themeColor="text1"/>
          <w:lang w:val="en-GB"/>
        </w:rPr>
        <w:t>El Abani v. Libyan Arab Jamahiriya,</w:t>
      </w:r>
      <w:r w:rsidRPr="00060AB4">
        <w:rPr>
          <w:bCs/>
          <w:color w:val="000000" w:themeColor="text1"/>
          <w:lang w:val="en-GB"/>
        </w:rPr>
        <w:t>Communication No. 1640/2007</w:t>
      </w:r>
      <w:r w:rsidRPr="00060AB4">
        <w:rPr>
          <w:color w:val="000000" w:themeColor="text1"/>
          <w:lang w:val="en-GB"/>
        </w:rPr>
        <w:t xml:space="preserve">, views of 26 July 2010, § 7.5, </w:t>
      </w:r>
      <w:r w:rsidRPr="00060AB4">
        <w:rPr>
          <w:bCs/>
          <w:color w:val="000000" w:themeColor="text1"/>
          <w:lang w:val="en-GB"/>
        </w:rPr>
        <w:t>CCPR/C/99/D/1640/2007</w:t>
      </w:r>
      <w:r w:rsidRPr="00060AB4">
        <w:rPr>
          <w:color w:val="000000" w:themeColor="text1"/>
          <w:lang w:val="en-GB"/>
        </w:rPr>
        <w:t>), spouses (</w:t>
      </w:r>
      <w:r w:rsidRPr="00060AB4">
        <w:rPr>
          <w:i/>
          <w:color w:val="000000" w:themeColor="text1"/>
          <w:lang w:val="en-GB"/>
        </w:rPr>
        <w:t>Bousroual v. Algeria</w:t>
      </w:r>
      <w:r w:rsidRPr="00060AB4">
        <w:rPr>
          <w:color w:val="000000" w:themeColor="text1"/>
          <w:lang w:val="en-GB"/>
        </w:rPr>
        <w:t xml:space="preserve">, </w:t>
      </w:r>
      <w:r w:rsidRPr="00060AB4">
        <w:rPr>
          <w:bCs/>
          <w:color w:val="000000" w:themeColor="text1"/>
          <w:lang w:val="en-GB"/>
        </w:rPr>
        <w:t>Communication No. 992/2001, views of</w:t>
      </w:r>
      <w:r w:rsidRPr="00060AB4">
        <w:rPr>
          <w:color w:val="000000" w:themeColor="text1"/>
          <w:lang w:val="en-GB"/>
        </w:rPr>
        <w:t xml:space="preserve"> 30 March 2006, § 9.8, CCPR/C/86/D/992/2001), aunts and uncles (</w:t>
      </w:r>
      <w:r w:rsidRPr="00060AB4">
        <w:rPr>
          <w:i/>
          <w:color w:val="000000" w:themeColor="text1"/>
          <w:lang w:val="en-GB"/>
        </w:rPr>
        <w:t>Benaniza v Algeria,</w:t>
      </w:r>
      <w:r w:rsidRPr="00060AB4">
        <w:rPr>
          <w:color w:val="000000" w:themeColor="text1"/>
          <w:lang w:val="en-GB"/>
        </w:rPr>
        <w:t xml:space="preserve"> views of 26 July 2010, § 9.4, CCPR/C/99/D/1588/2007) (</w:t>
      </w:r>
      <w:r w:rsidRPr="00060AB4">
        <w:rPr>
          <w:i/>
          <w:color w:val="000000" w:themeColor="text1"/>
          <w:lang w:val="en-GB"/>
        </w:rPr>
        <w:t>Bashasha v. Libyan Arab Jamahiriya</w:t>
      </w:r>
      <w:r w:rsidRPr="00060AB4">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60AB4">
        <w:rPr>
          <w:i/>
          <w:color w:val="000000" w:themeColor="text1"/>
          <w:lang w:val="en-GB"/>
        </w:rPr>
        <w:t>Aboussedra v. Libyan Arab Jamahiriya</w:t>
      </w:r>
      <w:r w:rsidRPr="00060AB4">
        <w:rPr>
          <w:color w:val="000000" w:themeColor="text1"/>
          <w:lang w:val="en-GB"/>
        </w:rPr>
        <w:t xml:space="preserve">, </w:t>
      </w:r>
      <w:r w:rsidRPr="00060AB4">
        <w:rPr>
          <w:bCs/>
          <w:color w:val="000000" w:themeColor="text1"/>
          <w:lang w:val="en-GB"/>
        </w:rPr>
        <w:t>Communication No. 1751/2008,</w:t>
      </w:r>
      <w:r w:rsidRPr="00060AB4">
        <w:rPr>
          <w:color w:val="000000" w:themeColor="text1"/>
          <w:lang w:val="en-GB"/>
        </w:rPr>
        <w:t xml:space="preserve"> views of 25 October 2010, § 7.5, </w:t>
      </w:r>
      <w:r w:rsidRPr="00060AB4">
        <w:rPr>
          <w:bCs/>
          <w:color w:val="000000" w:themeColor="text1"/>
          <w:lang w:val="en-GB"/>
        </w:rPr>
        <w:t>CCPR/C/100/D/1751/2008</w:t>
      </w:r>
      <w:r w:rsidRPr="00060AB4">
        <w:rPr>
          <w:color w:val="000000" w:themeColor="text1"/>
          <w:lang w:val="en-GB"/>
        </w:rPr>
        <w:t xml:space="preserve">). In the case </w:t>
      </w:r>
      <w:r w:rsidRPr="00060AB4">
        <w:rPr>
          <w:i/>
          <w:color w:val="000000" w:themeColor="text1"/>
          <w:lang w:val="en-GB"/>
        </w:rPr>
        <w:t>Amirov v. Russian Federation</w:t>
      </w:r>
      <w:r w:rsidRPr="00060AB4">
        <w:rPr>
          <w:color w:val="000000" w:themeColor="text1"/>
          <w:lang w:val="en-GB"/>
        </w:rPr>
        <w:t xml:space="preserve"> the Committee observed that “</w:t>
      </w:r>
      <w:r w:rsidRPr="0043528A">
        <w:rPr>
          <w:lang w:val="en-GB"/>
        </w:rPr>
        <w:sym w:font="Symbol" w:char="F05B"/>
      </w:r>
      <w:r w:rsidRPr="00060AB4">
        <w:rPr>
          <w:color w:val="000000" w:themeColor="text1"/>
          <w:lang w:val="en-GB"/>
        </w:rPr>
        <w:t>w</w:t>
      </w:r>
      <w:r w:rsidRPr="0043528A">
        <w:rPr>
          <w:lang w:val="en-GB"/>
        </w:rPr>
        <w:sym w:font="Symbol" w:char="F05D"/>
      </w:r>
      <w:r w:rsidRPr="00060AB4">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80294" w:rsidRPr="00060AB4">
        <w:rPr>
          <w:i/>
          <w:color w:val="000000" w:themeColor="text1"/>
          <w:lang w:val="en-GB"/>
        </w:rPr>
        <w:t>Abubakar Amirov and Aïzan Amirova v. Russian Federation</w:t>
      </w:r>
      <w:r w:rsidRPr="00060AB4">
        <w:rPr>
          <w:color w:val="000000" w:themeColor="text1"/>
          <w:lang w:val="en-GB"/>
        </w:rPr>
        <w:t xml:space="preserve">, cited in § </w:t>
      </w:r>
      <w:r w:rsidR="0038733B">
        <w:t>86</w:t>
      </w:r>
      <w:r w:rsidR="005C4CCA" w:rsidRPr="00060AB4">
        <w:rPr>
          <w:color w:val="000000" w:themeColor="text1"/>
          <w:lang w:val="en-GB"/>
        </w:rPr>
        <w:t xml:space="preserve"> </w:t>
      </w:r>
      <w:r w:rsidRPr="00060AB4">
        <w:rPr>
          <w:color w:val="000000" w:themeColor="text1"/>
          <w:lang w:val="en-GB"/>
        </w:rPr>
        <w:t>above, at § 11.7).</w:t>
      </w:r>
    </w:p>
    <w:p w:rsidR="00060AB4" w:rsidRPr="00060AB4" w:rsidRDefault="00060AB4" w:rsidP="00060AB4">
      <w:pPr>
        <w:pStyle w:val="ListParagraph"/>
        <w:suppressAutoHyphens w:val="0"/>
        <w:ind w:left="360"/>
        <w:jc w:val="both"/>
        <w:rPr>
          <w:lang w:eastAsia="nl-NL"/>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060AB4">
        <w:rPr>
          <w:i/>
          <w:color w:val="000000" w:themeColor="text1"/>
          <w:lang w:val="en-GB"/>
        </w:rPr>
        <w:t xml:space="preserve">Açiș </w:t>
      </w:r>
      <w:proofErr w:type="spellStart"/>
      <w:r w:rsidRPr="00060AB4">
        <w:rPr>
          <w:i/>
          <w:color w:val="000000" w:themeColor="text1"/>
          <w:lang w:val="en-GB"/>
        </w:rPr>
        <w:t>v.Turkey</w:t>
      </w:r>
      <w:proofErr w:type="spellEnd"/>
      <w:r w:rsidRPr="00060AB4">
        <w:rPr>
          <w:color w:val="000000" w:themeColor="text1"/>
          <w:lang w:val="en-GB"/>
        </w:rPr>
        <w:t>, no. 7050/05, judgment of 1 February 2011, § 45).</w:t>
      </w:r>
    </w:p>
    <w:p w:rsidR="00060AB4" w:rsidRPr="00060AB4" w:rsidRDefault="00060AB4" w:rsidP="00CD79BA">
      <w:pPr>
        <w:pStyle w:val="ListParagraph"/>
        <w:ind w:left="450" w:hanging="450"/>
        <w:rPr>
          <w:color w:val="000000" w:themeColor="text1"/>
          <w:lang w:val="en-GB"/>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060AB4">
        <w:rPr>
          <w:i/>
          <w:color w:val="000000" w:themeColor="text1"/>
          <w:lang w:val="en-GB"/>
        </w:rPr>
        <w:t>Basayeva and Others v. Russia</w:t>
      </w:r>
      <w:r w:rsidRPr="00060AB4">
        <w:rPr>
          <w:color w:val="000000" w:themeColor="text1"/>
          <w:lang w:val="en-GB"/>
        </w:rPr>
        <w:t xml:space="preserve">, cited in § </w:t>
      </w:r>
      <w:r w:rsidR="00D60567">
        <w:t>119</w:t>
      </w:r>
      <w:r w:rsidRPr="00060AB4">
        <w:rPr>
          <w:color w:val="000000" w:themeColor="text1"/>
          <w:lang w:val="en-GB"/>
        </w:rPr>
        <w:t xml:space="preserve"> above, at § 109; ECtHR, </w:t>
      </w:r>
      <w:r w:rsidRPr="00060AB4">
        <w:rPr>
          <w:i/>
          <w:color w:val="000000" w:themeColor="text1"/>
          <w:lang w:val="en-GB"/>
        </w:rPr>
        <w:t>Gelayevy v. Russia</w:t>
      </w:r>
      <w:r w:rsidRPr="00060AB4">
        <w:rPr>
          <w:color w:val="000000" w:themeColor="text1"/>
          <w:lang w:val="en-GB"/>
        </w:rPr>
        <w:t xml:space="preserve">, cited in § </w:t>
      </w:r>
      <w:r w:rsidR="002319A4">
        <w:fldChar w:fldCharType="begin"/>
      </w:r>
      <w:r w:rsidR="002319A4">
        <w:instrText xml:space="preserve"> REF _Ref374623316 \r \h  \* MERGEFORMAT </w:instrText>
      </w:r>
      <w:r w:rsidR="002319A4">
        <w:fldChar w:fldCharType="separate"/>
      </w:r>
      <w:r w:rsidR="00C71401" w:rsidRPr="00C71401">
        <w:rPr>
          <w:color w:val="000000" w:themeColor="text1"/>
          <w:lang w:val="en-GB"/>
        </w:rPr>
        <w:t>108</w:t>
      </w:r>
      <w:r w:rsidR="002319A4">
        <w:fldChar w:fldCharType="end"/>
      </w:r>
      <w:r w:rsidRPr="00060AB4">
        <w:rPr>
          <w:color w:val="000000" w:themeColor="text1"/>
          <w:lang w:val="en-GB"/>
        </w:rPr>
        <w:t xml:space="preserve"> above, at § 147; ECtHR, </w:t>
      </w:r>
      <w:r w:rsidRPr="00060AB4">
        <w:rPr>
          <w:i/>
          <w:color w:val="000000" w:themeColor="text1"/>
          <w:lang w:val="en-GB"/>
        </w:rPr>
        <w:t>Bazorkina v. Russia</w:t>
      </w:r>
      <w:r w:rsidRPr="00060AB4">
        <w:rPr>
          <w:color w:val="000000" w:themeColor="text1"/>
          <w:lang w:val="en-GB"/>
        </w:rPr>
        <w:t xml:space="preserve">, cited in § </w:t>
      </w:r>
      <w:r w:rsidR="00D60567">
        <w:t>85</w:t>
      </w:r>
      <w:r w:rsidR="00A02080" w:rsidRPr="00060AB4">
        <w:rPr>
          <w:color w:val="000000" w:themeColor="text1"/>
          <w:lang w:val="en-GB"/>
        </w:rPr>
        <w:t xml:space="preserve"> </w:t>
      </w:r>
      <w:r w:rsidRPr="00060AB4">
        <w:rPr>
          <w:color w:val="000000" w:themeColor="text1"/>
          <w:lang w:val="en-GB"/>
        </w:rPr>
        <w:t>above, at § 140).</w:t>
      </w:r>
    </w:p>
    <w:p w:rsidR="00060AB4" w:rsidRPr="00060AB4" w:rsidRDefault="00060AB4" w:rsidP="00060AB4">
      <w:pPr>
        <w:pStyle w:val="ListParagraph"/>
        <w:rPr>
          <w:color w:val="000000" w:themeColor="text1"/>
          <w:lang w:val="en-GB"/>
        </w:rPr>
      </w:pPr>
    </w:p>
    <w:p w:rsidR="00060AB4" w:rsidRPr="00060AB4" w:rsidRDefault="00D12B96" w:rsidP="00CD79BA">
      <w:pPr>
        <w:pStyle w:val="ListParagraph"/>
        <w:numPr>
          <w:ilvl w:val="0"/>
          <w:numId w:val="10"/>
        </w:numPr>
        <w:tabs>
          <w:tab w:val="left" w:pos="450"/>
        </w:tabs>
        <w:suppressAutoHyphens w:val="0"/>
        <w:ind w:left="450" w:hanging="450"/>
        <w:jc w:val="both"/>
        <w:rPr>
          <w:lang w:eastAsia="nl-NL"/>
        </w:rPr>
      </w:pPr>
      <w:r w:rsidRPr="00060AB4">
        <w:rPr>
          <w:color w:val="000000" w:themeColor="text1"/>
          <w:lang w:val="en-GB"/>
        </w:rPr>
        <w:lastRenderedPageBreak/>
        <w:t xml:space="preserve">The Panel observes that the European Court has already found violations of Article 3 of the ECHR in relation to disappearances in which the State itself was found to be responsible for the abduction (see ECtHR, </w:t>
      </w:r>
      <w:r w:rsidRPr="00060AB4">
        <w:rPr>
          <w:i/>
          <w:color w:val="000000" w:themeColor="text1"/>
          <w:lang w:val="en-GB"/>
        </w:rPr>
        <w:t>Luluyev and Others v. Russia</w:t>
      </w:r>
      <w:r w:rsidRPr="00060AB4">
        <w:rPr>
          <w:color w:val="000000" w:themeColor="text1"/>
          <w:lang w:val="en-GB"/>
        </w:rPr>
        <w:t>, no. 69480/01, judgment of 9 November 2006, §§ 117</w:t>
      </w:r>
      <w:r w:rsidR="00A02080" w:rsidRPr="00060AB4">
        <w:rPr>
          <w:color w:val="000000" w:themeColor="text1"/>
          <w:lang w:val="en-GB"/>
        </w:rPr>
        <w:t xml:space="preserve"> </w:t>
      </w:r>
      <w:r w:rsidRPr="00060AB4">
        <w:rPr>
          <w:color w:val="000000" w:themeColor="text1"/>
          <w:lang w:val="en-GB"/>
        </w:rPr>
        <w:t>-</w:t>
      </w:r>
      <w:r w:rsidR="00A02080" w:rsidRPr="00060AB4">
        <w:rPr>
          <w:color w:val="000000" w:themeColor="text1"/>
          <w:lang w:val="en-GB"/>
        </w:rPr>
        <w:t xml:space="preserve"> </w:t>
      </w:r>
      <w:r w:rsidRPr="00060AB4">
        <w:rPr>
          <w:color w:val="000000" w:themeColor="text1"/>
          <w:lang w:val="en-GB"/>
        </w:rPr>
        <w:t xml:space="preserve">118; ECtHR, </w:t>
      </w:r>
      <w:r w:rsidRPr="00060AB4">
        <w:rPr>
          <w:i/>
          <w:color w:val="000000" w:themeColor="text1"/>
          <w:lang w:val="en-GB"/>
        </w:rPr>
        <w:t>Kukayev v. Russia</w:t>
      </w:r>
      <w:r w:rsidRPr="00060AB4">
        <w:rPr>
          <w:color w:val="000000" w:themeColor="text1"/>
          <w:lang w:val="en-GB"/>
        </w:rPr>
        <w:t>, no. 29361/02, judgment of 15 November 2007, §§ 107</w:t>
      </w:r>
      <w:r w:rsidR="00A02080" w:rsidRPr="00060AB4">
        <w:rPr>
          <w:color w:val="000000" w:themeColor="text1"/>
          <w:lang w:val="en-GB"/>
        </w:rPr>
        <w:t xml:space="preserve"> </w:t>
      </w:r>
      <w:r w:rsidRPr="00060AB4">
        <w:rPr>
          <w:color w:val="000000" w:themeColor="text1"/>
          <w:lang w:val="en-GB"/>
        </w:rPr>
        <w:t>-</w:t>
      </w:r>
      <w:r w:rsidR="00A02080" w:rsidRPr="00060AB4">
        <w:rPr>
          <w:color w:val="000000" w:themeColor="text1"/>
          <w:lang w:val="en-GB"/>
        </w:rPr>
        <w:t xml:space="preserve"> </w:t>
      </w:r>
      <w:r w:rsidRPr="00060AB4">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060AB4" w:rsidRPr="00060AB4" w:rsidRDefault="00060AB4" w:rsidP="00CD79BA">
      <w:pPr>
        <w:pStyle w:val="ListParagraph"/>
        <w:tabs>
          <w:tab w:val="left" w:pos="450"/>
        </w:tabs>
        <w:ind w:left="450" w:hanging="450"/>
        <w:rPr>
          <w:color w:val="000000" w:themeColor="text1"/>
          <w:lang w:val="en-GB"/>
        </w:rPr>
      </w:pPr>
    </w:p>
    <w:p w:rsidR="00060AB4" w:rsidRPr="00060AB4" w:rsidRDefault="00D12B96" w:rsidP="00CD79BA">
      <w:pPr>
        <w:pStyle w:val="ListParagraph"/>
        <w:numPr>
          <w:ilvl w:val="0"/>
          <w:numId w:val="10"/>
        </w:numPr>
        <w:tabs>
          <w:tab w:val="left" w:pos="450"/>
        </w:tabs>
        <w:suppressAutoHyphens w:val="0"/>
        <w:ind w:left="450" w:hanging="450"/>
        <w:jc w:val="both"/>
        <w:rPr>
          <w:lang w:eastAsia="nl-NL"/>
        </w:rPr>
      </w:pPr>
      <w:r w:rsidRPr="00060AB4">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60AB4">
        <w:rPr>
          <w:rStyle w:val="sb8d990e2"/>
          <w:color w:val="000000" w:themeColor="text1"/>
          <w:lang w:val="en-GB"/>
        </w:rPr>
        <w:t>could have in itself</w:t>
      </w:r>
      <w:r w:rsidRPr="00060AB4">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060AB4">
        <w:rPr>
          <w:i/>
          <w:color w:val="000000" w:themeColor="text1"/>
          <w:lang w:val="en-GB"/>
        </w:rPr>
        <w:t>Tovsultanova v. Russia</w:t>
      </w:r>
      <w:r w:rsidRPr="00060AB4">
        <w:rPr>
          <w:color w:val="000000" w:themeColor="text1"/>
          <w:lang w:val="en-GB"/>
        </w:rPr>
        <w:t xml:space="preserve">, no. 26974/06, judgment of 17 June 2010, § 104; ECtHR, </w:t>
      </w:r>
      <w:r w:rsidRPr="00060AB4">
        <w:rPr>
          <w:i/>
          <w:color w:val="000000" w:themeColor="text1"/>
          <w:lang w:val="en-GB"/>
        </w:rPr>
        <w:t>Shafiyeva v. Russia</w:t>
      </w:r>
      <w:r w:rsidRPr="00060AB4">
        <w:rPr>
          <w:color w:val="000000" w:themeColor="text1"/>
          <w:lang w:val="en-GB"/>
        </w:rPr>
        <w:t>, no. 49379/09, judgment of 3 May 2012, § 103).</w:t>
      </w:r>
    </w:p>
    <w:p w:rsidR="00060AB4" w:rsidRDefault="00060AB4" w:rsidP="00060AB4">
      <w:pPr>
        <w:pStyle w:val="ListParagraph"/>
        <w:rPr>
          <w:lang w:eastAsia="nl-NL"/>
        </w:rPr>
      </w:pPr>
    </w:p>
    <w:p w:rsidR="00060AB4" w:rsidRPr="00D60567" w:rsidRDefault="00060AB4" w:rsidP="00060AB4">
      <w:pPr>
        <w:pStyle w:val="ListParagraph1"/>
        <w:numPr>
          <w:ilvl w:val="0"/>
          <w:numId w:val="12"/>
        </w:numPr>
        <w:jc w:val="both"/>
        <w:rPr>
          <w:i/>
          <w:color w:val="000000" w:themeColor="text1"/>
          <w:lang w:eastAsia="en-US"/>
        </w:rPr>
      </w:pPr>
      <w:r w:rsidRPr="00D60567">
        <w:rPr>
          <w:i/>
          <w:color w:val="000000" w:themeColor="text1"/>
          <w:lang w:eastAsia="en-US"/>
        </w:rPr>
        <w:t>Applicability of Article 3 to the Kosovo context</w:t>
      </w:r>
    </w:p>
    <w:p w:rsidR="00060AB4" w:rsidRPr="00D60567" w:rsidRDefault="00060AB4" w:rsidP="00060AB4">
      <w:pPr>
        <w:pStyle w:val="ListParagraph"/>
        <w:rPr>
          <w:color w:val="000000" w:themeColor="text1"/>
          <w:lang w:val="en-GB"/>
        </w:rPr>
      </w:pPr>
    </w:p>
    <w:p w:rsidR="00060AB4" w:rsidRPr="00D60567"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 xml:space="preserve">With regard to the </w:t>
      </w:r>
      <w:r w:rsidRPr="00D60567">
        <w:rPr>
          <w:rStyle w:val="sb8d990e2"/>
          <w:color w:val="000000" w:themeColor="text1"/>
        </w:rPr>
        <w:t>applicability</w:t>
      </w:r>
      <w:r w:rsidRPr="00D60567">
        <w:rPr>
          <w:color w:val="000000" w:themeColor="text1"/>
          <w:lang w:val="en-GB"/>
        </w:rPr>
        <w:t xml:space="preserve"> of the above standards to the Kosovo context, the Panel first refers to its view on the same issue with regard to Article 2, developed above (see §§ </w:t>
      </w:r>
      <w:r w:rsidR="00D60567" w:rsidRPr="00D60567">
        <w:t xml:space="preserve">80-99 </w:t>
      </w:r>
      <w:r w:rsidRPr="00D60567">
        <w:rPr>
          <w:color w:val="000000" w:themeColor="text1"/>
          <w:lang w:val="en-GB"/>
        </w:rPr>
        <w:t>above).</w:t>
      </w:r>
    </w:p>
    <w:p w:rsidR="00060AB4" w:rsidRPr="00D60567" w:rsidRDefault="00060AB4" w:rsidP="00CD79BA">
      <w:pPr>
        <w:pStyle w:val="ListParagraph"/>
        <w:suppressAutoHyphens w:val="0"/>
        <w:ind w:left="450" w:hanging="450"/>
        <w:jc w:val="both"/>
        <w:rPr>
          <w:lang w:eastAsia="nl-NL"/>
        </w:rPr>
      </w:pPr>
    </w:p>
    <w:p w:rsidR="00060AB4" w:rsidRPr="00D60567"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280294" w:rsidRPr="00D60567">
        <w:t>19</w:t>
      </w:r>
      <w:r w:rsidR="00A02080" w:rsidRPr="00D60567">
        <w:rPr>
          <w:color w:val="000000" w:themeColor="text1"/>
          <w:lang w:val="en-GB"/>
        </w:rPr>
        <w:t xml:space="preserve"> </w:t>
      </w:r>
      <w:r w:rsidRPr="00D60567">
        <w:rPr>
          <w:color w:val="000000" w:themeColor="text1"/>
          <w:lang w:val="en-GB"/>
        </w:rPr>
        <w:t>above).</w:t>
      </w:r>
    </w:p>
    <w:p w:rsidR="00060AB4" w:rsidRPr="00D60567" w:rsidRDefault="00060AB4" w:rsidP="00CD79BA">
      <w:pPr>
        <w:pStyle w:val="ListParagraph"/>
        <w:ind w:left="450" w:hanging="450"/>
        <w:rPr>
          <w:color w:val="000000" w:themeColor="text1"/>
          <w:lang w:val="en-GB"/>
        </w:rPr>
      </w:pPr>
    </w:p>
    <w:p w:rsidR="00060AB4" w:rsidRPr="00D60567"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 xml:space="preserve">The Panel again notes that it will not review relevant practices or alleged obstacles to the conduct of effective investigations </w:t>
      </w:r>
      <w:r w:rsidRPr="00D60567">
        <w:rPr>
          <w:i/>
          <w:color w:val="000000" w:themeColor="text1"/>
          <w:lang w:val="en-GB"/>
        </w:rPr>
        <w:t>in abstracto</w:t>
      </w:r>
      <w:r w:rsidRPr="00D60567">
        <w:rPr>
          <w:color w:val="000000" w:themeColor="text1"/>
          <w:lang w:val="en-GB"/>
        </w:rPr>
        <w:t>, but only in relation to their specific application to the complaint before it, considering the particular circumstances of the case.</w:t>
      </w:r>
    </w:p>
    <w:p w:rsidR="00060AB4" w:rsidRPr="00D60567" w:rsidRDefault="00060AB4" w:rsidP="00CD79BA">
      <w:pPr>
        <w:pStyle w:val="ListParagraph"/>
        <w:ind w:left="450" w:hanging="450"/>
        <w:rPr>
          <w:color w:val="000000" w:themeColor="text1"/>
          <w:lang w:val="en-GB"/>
        </w:rPr>
      </w:pPr>
    </w:p>
    <w:p w:rsidR="00060AB4" w:rsidRPr="00060AB4"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w:t>
      </w:r>
      <w:r w:rsidRPr="00060AB4">
        <w:rPr>
          <w:color w:val="000000" w:themeColor="text1"/>
          <w:lang w:val="en-GB"/>
        </w:rPr>
        <w:t xml:space="preserve"> Article 3, having regard to the realities in Kosovo at the relevant time.</w:t>
      </w:r>
    </w:p>
    <w:p w:rsidR="00060AB4" w:rsidRPr="0043528A" w:rsidRDefault="00060AB4" w:rsidP="00060AB4">
      <w:pPr>
        <w:rPr>
          <w:i/>
          <w:color w:val="000000" w:themeColor="text1"/>
          <w:lang w:val="en-GB"/>
        </w:rPr>
      </w:pPr>
    </w:p>
    <w:p w:rsidR="00060AB4" w:rsidRPr="00060AB4" w:rsidRDefault="00060AB4" w:rsidP="00060AB4">
      <w:pPr>
        <w:pStyle w:val="ListParagraph1"/>
        <w:numPr>
          <w:ilvl w:val="0"/>
          <w:numId w:val="12"/>
        </w:numPr>
        <w:jc w:val="both"/>
        <w:rPr>
          <w:color w:val="000000" w:themeColor="text1"/>
        </w:rPr>
      </w:pPr>
      <w:r w:rsidRPr="0043528A">
        <w:rPr>
          <w:i/>
          <w:color w:val="000000" w:themeColor="text1"/>
          <w:lang w:eastAsia="en-US"/>
        </w:rPr>
        <w:t>Compliance</w:t>
      </w:r>
      <w:r w:rsidRPr="0043528A">
        <w:rPr>
          <w:i/>
          <w:color w:val="000000" w:themeColor="text1"/>
        </w:rPr>
        <w:t xml:space="preserve"> with Article 3 in the present case</w:t>
      </w:r>
    </w:p>
    <w:p w:rsidR="00060AB4" w:rsidRPr="00060AB4" w:rsidRDefault="00060AB4" w:rsidP="00060AB4">
      <w:pPr>
        <w:pStyle w:val="ListParagraph"/>
        <w:rPr>
          <w:color w:val="000000" w:themeColor="text1"/>
          <w:lang w:val="en-GB"/>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Against this background, the Panel discerns a number of factors in the present case which, taken together, raise the question of violation of Article 3 of the ECHR.</w:t>
      </w:r>
    </w:p>
    <w:p w:rsidR="00060AB4" w:rsidRPr="00060AB4" w:rsidRDefault="00060AB4" w:rsidP="00CD79BA">
      <w:pPr>
        <w:pStyle w:val="ListParagraph"/>
        <w:suppressAutoHyphens w:val="0"/>
        <w:ind w:left="450" w:hanging="450"/>
        <w:jc w:val="both"/>
        <w:rPr>
          <w:lang w:eastAsia="nl-NL"/>
        </w:rPr>
      </w:pPr>
    </w:p>
    <w:p w:rsidR="00060AB4" w:rsidRPr="00BB5B1E" w:rsidRDefault="00D12B96" w:rsidP="00CD79BA">
      <w:pPr>
        <w:pStyle w:val="ListParagraph"/>
        <w:numPr>
          <w:ilvl w:val="0"/>
          <w:numId w:val="10"/>
        </w:numPr>
        <w:suppressAutoHyphens w:val="0"/>
        <w:ind w:left="450" w:hanging="450"/>
        <w:jc w:val="both"/>
        <w:rPr>
          <w:lang w:eastAsia="nl-NL"/>
        </w:rPr>
      </w:pPr>
      <w:r w:rsidRPr="00BB5B1E">
        <w:rPr>
          <w:color w:val="000000" w:themeColor="text1"/>
          <w:lang w:val="en-GB"/>
        </w:rPr>
        <w:lastRenderedPageBreak/>
        <w:t xml:space="preserve">The Panel notes the proximity of the family ties between the complainant and </w:t>
      </w:r>
      <w:r w:rsidR="004937CA" w:rsidRPr="00BB5B1E">
        <w:rPr>
          <w:bCs/>
          <w:color w:val="000000" w:themeColor="text1"/>
        </w:rPr>
        <w:t>Mr</w:t>
      </w:r>
      <w:r w:rsidR="00AB6718" w:rsidRPr="00BB5B1E">
        <w:rPr>
          <w:bCs/>
          <w:color w:val="000000" w:themeColor="text1"/>
        </w:rPr>
        <w:t>s</w:t>
      </w:r>
      <w:r w:rsidR="004937CA" w:rsidRPr="00BB5B1E">
        <w:rPr>
          <w:bCs/>
          <w:color w:val="000000" w:themeColor="text1"/>
        </w:rPr>
        <w:t xml:space="preserve"> </w:t>
      </w:r>
      <w:proofErr w:type="spellStart"/>
      <w:r w:rsidR="00AB6718" w:rsidRPr="00BB5B1E">
        <w:rPr>
          <w:color w:val="000000" w:themeColor="text1"/>
          <w:lang w:val="en-GB"/>
        </w:rPr>
        <w:t>Ljubomirka</w:t>
      </w:r>
      <w:proofErr w:type="spellEnd"/>
      <w:r w:rsidR="00AB6718" w:rsidRPr="00BB5B1E">
        <w:rPr>
          <w:color w:val="000000" w:themeColor="text1"/>
          <w:lang w:val="en-GB"/>
        </w:rPr>
        <w:t xml:space="preserve"> </w:t>
      </w:r>
      <w:proofErr w:type="spellStart"/>
      <w:r w:rsidR="00AB6718" w:rsidRPr="00BB5B1E">
        <w:rPr>
          <w:color w:val="000000" w:themeColor="text1"/>
          <w:lang w:val="en-GB"/>
        </w:rPr>
        <w:t>Đurić</w:t>
      </w:r>
      <w:proofErr w:type="spellEnd"/>
      <w:r w:rsidR="004937CA" w:rsidRPr="00BB5B1E">
        <w:rPr>
          <w:color w:val="000000" w:themeColor="text1"/>
        </w:rPr>
        <w:t>,</w:t>
      </w:r>
      <w:r w:rsidR="006F7BDA" w:rsidRPr="00BB5B1E">
        <w:rPr>
          <w:color w:val="000000" w:themeColor="text1"/>
        </w:rPr>
        <w:t xml:space="preserve"> </w:t>
      </w:r>
      <w:r w:rsidRPr="00BB5B1E">
        <w:rPr>
          <w:color w:val="000000" w:themeColor="text1"/>
        </w:rPr>
        <w:t xml:space="preserve">as the latter is the complainant’s </w:t>
      </w:r>
      <w:r w:rsidR="00AB6718" w:rsidRPr="00BB5B1E">
        <w:rPr>
          <w:color w:val="000000" w:themeColor="text1"/>
        </w:rPr>
        <w:t>mother</w:t>
      </w:r>
      <w:r w:rsidRPr="00BB5B1E">
        <w:rPr>
          <w:color w:val="000000" w:themeColor="text1"/>
        </w:rPr>
        <w:t>.</w:t>
      </w:r>
      <w:r w:rsidRPr="00BB5B1E">
        <w:rPr>
          <w:color w:val="000000" w:themeColor="text1"/>
          <w:lang w:val="en-GB"/>
        </w:rPr>
        <w:t xml:space="preserve"> </w:t>
      </w:r>
    </w:p>
    <w:p w:rsidR="00060AB4" w:rsidRPr="00BB5B1E" w:rsidRDefault="00060AB4" w:rsidP="00CD79BA">
      <w:pPr>
        <w:pStyle w:val="ListParagraph"/>
        <w:ind w:left="450" w:hanging="450"/>
        <w:rPr>
          <w:color w:val="000000" w:themeColor="text1"/>
          <w:lang w:val="en-GB"/>
        </w:rPr>
      </w:pPr>
    </w:p>
    <w:p w:rsidR="00092FEA" w:rsidRPr="00BB5B1E" w:rsidRDefault="00D12B96" w:rsidP="00CD79BA">
      <w:pPr>
        <w:pStyle w:val="ListParagraph"/>
        <w:numPr>
          <w:ilvl w:val="0"/>
          <w:numId w:val="10"/>
        </w:numPr>
        <w:suppressAutoHyphens w:val="0"/>
        <w:ind w:left="450" w:hanging="450"/>
        <w:jc w:val="both"/>
        <w:rPr>
          <w:lang w:eastAsia="nl-NL"/>
        </w:rPr>
      </w:pPr>
      <w:r w:rsidRPr="00BB5B1E">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092FEA" w:rsidRPr="00BB5B1E" w:rsidRDefault="00092FEA" w:rsidP="00CD79BA">
      <w:pPr>
        <w:pStyle w:val="ListParagraph"/>
        <w:ind w:left="450" w:hanging="450"/>
        <w:rPr>
          <w:highlight w:val="green"/>
          <w:lang w:val="en-GB"/>
        </w:rPr>
      </w:pPr>
    </w:p>
    <w:p w:rsidR="00060AB4" w:rsidRPr="00BB5B1E" w:rsidRDefault="00BB5B1E" w:rsidP="00CD79BA">
      <w:pPr>
        <w:pStyle w:val="ListParagraph"/>
        <w:numPr>
          <w:ilvl w:val="0"/>
          <w:numId w:val="10"/>
        </w:numPr>
        <w:suppressAutoHyphens w:val="0"/>
        <w:ind w:left="450" w:hanging="450"/>
        <w:jc w:val="both"/>
        <w:rPr>
          <w:lang w:eastAsia="nl-NL"/>
        </w:rPr>
      </w:pPr>
      <w:r>
        <w:rPr>
          <w:lang w:val="en-GB"/>
        </w:rPr>
        <w:t>The Panel recalls that, on</w:t>
      </w:r>
      <w:r w:rsidR="00092FEA" w:rsidRPr="00BB5B1E">
        <w:rPr>
          <w:lang w:val="en-GB"/>
        </w:rPr>
        <w:t xml:space="preserve"> his own initiative, </w:t>
      </w:r>
      <w:r w:rsidR="007820CF" w:rsidRPr="00BB5B1E">
        <w:rPr>
          <w:lang w:val="en-GB"/>
        </w:rPr>
        <w:t>t</w:t>
      </w:r>
      <w:r w:rsidR="00D12B96" w:rsidRPr="00BB5B1E">
        <w:rPr>
          <w:lang w:val="en-GB"/>
        </w:rPr>
        <w:t>he</w:t>
      </w:r>
      <w:r w:rsidR="00092FEA" w:rsidRPr="00BB5B1E">
        <w:rPr>
          <w:lang w:val="en-GB"/>
        </w:rPr>
        <w:t xml:space="preserve"> complainant visited twice the UNMIK PLO in Belgrade in August and October 2002, which prompted the authorities to open an investigation on several Istog/Istok missing </w:t>
      </w:r>
      <w:proofErr w:type="gramStart"/>
      <w:r w:rsidR="00092FEA" w:rsidRPr="00BB5B1E">
        <w:rPr>
          <w:lang w:val="en-GB"/>
        </w:rPr>
        <w:t>persons</w:t>
      </w:r>
      <w:proofErr w:type="gramEnd"/>
      <w:r w:rsidR="00092FEA" w:rsidRPr="00BB5B1E">
        <w:rPr>
          <w:lang w:val="en-GB"/>
        </w:rPr>
        <w:t xml:space="preserve"> cases, including the one </w:t>
      </w:r>
      <w:r w:rsidR="0038733B" w:rsidRPr="00BB5B1E">
        <w:rPr>
          <w:lang w:val="en-GB"/>
        </w:rPr>
        <w:t xml:space="preserve">of Mrs </w:t>
      </w:r>
      <w:proofErr w:type="spellStart"/>
      <w:r w:rsidR="0038733B" w:rsidRPr="00BB5B1E">
        <w:rPr>
          <w:lang w:val="en-GB"/>
        </w:rPr>
        <w:t>Ljubomirka</w:t>
      </w:r>
      <w:proofErr w:type="spellEnd"/>
      <w:r w:rsidR="0038733B" w:rsidRPr="00BB5B1E">
        <w:rPr>
          <w:lang w:val="en-GB"/>
        </w:rPr>
        <w:t xml:space="preserve"> </w:t>
      </w:r>
      <w:proofErr w:type="spellStart"/>
      <w:r w:rsidR="0038733B" w:rsidRPr="00BB5B1E">
        <w:rPr>
          <w:lang w:val="en-GB"/>
        </w:rPr>
        <w:t>Đurić</w:t>
      </w:r>
      <w:proofErr w:type="spellEnd"/>
      <w:r w:rsidR="0038733B" w:rsidRPr="00BB5B1E">
        <w:rPr>
          <w:lang w:val="en-GB"/>
        </w:rPr>
        <w:t>. Nonetheless</w:t>
      </w:r>
      <w:r w:rsidR="00092FEA" w:rsidRPr="00BB5B1E">
        <w:rPr>
          <w:lang w:val="en-GB"/>
        </w:rPr>
        <w:t xml:space="preserve">, there is no record of any </w:t>
      </w:r>
      <w:r w:rsidR="002D2E3B" w:rsidRPr="00BB5B1E">
        <w:rPr>
          <w:lang w:val="en-GB"/>
        </w:rPr>
        <w:t>subsequent</w:t>
      </w:r>
      <w:r w:rsidR="00092FEA" w:rsidRPr="00BB5B1E">
        <w:rPr>
          <w:lang w:val="en-GB"/>
        </w:rPr>
        <w:t xml:space="preserve"> contact between the MPU and the </w:t>
      </w:r>
      <w:r w:rsidR="002D2E3B" w:rsidRPr="00BB5B1E">
        <w:rPr>
          <w:lang w:val="en-GB"/>
        </w:rPr>
        <w:t xml:space="preserve">complainant to inform him about the progress of the investigation. Although an extensive investigation was conducted with respect to other Istog/Istok missing </w:t>
      </w:r>
      <w:proofErr w:type="gramStart"/>
      <w:r w:rsidR="002D2E3B" w:rsidRPr="00BB5B1E">
        <w:rPr>
          <w:lang w:val="en-GB"/>
        </w:rPr>
        <w:t>persons</w:t>
      </w:r>
      <w:proofErr w:type="gramEnd"/>
      <w:r w:rsidR="002D2E3B" w:rsidRPr="00BB5B1E">
        <w:rPr>
          <w:lang w:val="en-GB"/>
        </w:rPr>
        <w:t xml:space="preserve"> cases, </w:t>
      </w:r>
      <w:r w:rsidR="00D12B96" w:rsidRPr="00BB5B1E">
        <w:rPr>
          <w:bCs/>
          <w:lang w:val="en-GB"/>
        </w:rPr>
        <w:t xml:space="preserve">no statement was ever </w:t>
      </w:r>
      <w:r w:rsidR="00F417C6" w:rsidRPr="00BB5B1E">
        <w:rPr>
          <w:bCs/>
          <w:lang w:val="en-GB"/>
        </w:rPr>
        <w:t>taken</w:t>
      </w:r>
      <w:r w:rsidR="00D12B96" w:rsidRPr="00BB5B1E">
        <w:rPr>
          <w:bCs/>
          <w:lang w:val="en-GB"/>
        </w:rPr>
        <w:t xml:space="preserve"> from the complainant</w:t>
      </w:r>
      <w:r w:rsidR="00F417C6" w:rsidRPr="00BB5B1E">
        <w:rPr>
          <w:bCs/>
          <w:lang w:val="en-GB"/>
        </w:rPr>
        <w:t>,</w:t>
      </w:r>
      <w:r w:rsidR="00D12B96" w:rsidRPr="00BB5B1E">
        <w:rPr>
          <w:bCs/>
          <w:lang w:val="en-GB"/>
        </w:rPr>
        <w:t xml:space="preserve"> any </w:t>
      </w:r>
      <w:r w:rsidR="00F8027F" w:rsidRPr="00BB5B1E">
        <w:rPr>
          <w:bCs/>
          <w:lang w:val="en-GB"/>
        </w:rPr>
        <w:t xml:space="preserve">other </w:t>
      </w:r>
      <w:r w:rsidR="00D12B96" w:rsidRPr="00BB5B1E">
        <w:rPr>
          <w:bCs/>
          <w:lang w:val="en-GB"/>
        </w:rPr>
        <w:t>family member</w:t>
      </w:r>
      <w:r w:rsidR="00A02080" w:rsidRPr="00BB5B1E">
        <w:rPr>
          <w:bCs/>
          <w:lang w:val="en-GB"/>
        </w:rPr>
        <w:t xml:space="preserve"> or witness</w:t>
      </w:r>
      <w:r w:rsidR="00092FEA" w:rsidRPr="00BB5B1E">
        <w:rPr>
          <w:bCs/>
          <w:lang w:val="en-GB"/>
        </w:rPr>
        <w:t xml:space="preserve"> with specific reference to the ab</w:t>
      </w:r>
      <w:r w:rsidR="002D2E3B" w:rsidRPr="00BB5B1E">
        <w:rPr>
          <w:bCs/>
          <w:lang w:val="en-GB"/>
        </w:rPr>
        <w:t xml:space="preserve">duction and disappearance of Mrs </w:t>
      </w:r>
      <w:proofErr w:type="spellStart"/>
      <w:r w:rsidR="002D2E3B" w:rsidRPr="00BB5B1E">
        <w:rPr>
          <w:bCs/>
          <w:lang w:val="en-GB"/>
        </w:rPr>
        <w:t>Ljubomirka</w:t>
      </w:r>
      <w:proofErr w:type="spellEnd"/>
      <w:r w:rsidR="002D2E3B" w:rsidRPr="00BB5B1E">
        <w:rPr>
          <w:bCs/>
          <w:lang w:val="en-GB"/>
        </w:rPr>
        <w:t xml:space="preserve"> </w:t>
      </w:r>
      <w:proofErr w:type="spellStart"/>
      <w:r w:rsidR="002D2E3B" w:rsidRPr="00BB5B1E">
        <w:rPr>
          <w:bCs/>
          <w:lang w:val="en-GB"/>
        </w:rPr>
        <w:t>Đurić</w:t>
      </w:r>
      <w:proofErr w:type="spellEnd"/>
      <w:r w:rsidR="00D12B96" w:rsidRPr="00BB5B1E">
        <w:t xml:space="preserve">. </w:t>
      </w:r>
      <w:r w:rsidR="00400DA8" w:rsidRPr="00BB5B1E">
        <w:t xml:space="preserve">The Panel notes that no explanation is given by the SRSG in this respect. </w:t>
      </w:r>
    </w:p>
    <w:p w:rsidR="00060AB4" w:rsidRPr="00060AB4" w:rsidRDefault="00060AB4" w:rsidP="00CD79BA">
      <w:pPr>
        <w:pStyle w:val="ListParagraph"/>
        <w:suppressAutoHyphens w:val="0"/>
        <w:ind w:left="450" w:hanging="450"/>
        <w:jc w:val="both"/>
        <w:rPr>
          <w:lang w:eastAsia="nl-NL"/>
        </w:rPr>
      </w:pPr>
    </w:p>
    <w:p w:rsidR="00060AB4" w:rsidRPr="00BB5B1E" w:rsidRDefault="00C31B92" w:rsidP="00CD79BA">
      <w:pPr>
        <w:pStyle w:val="ListParagraph"/>
        <w:numPr>
          <w:ilvl w:val="0"/>
          <w:numId w:val="10"/>
        </w:numPr>
        <w:suppressAutoHyphens w:val="0"/>
        <w:ind w:left="450" w:hanging="450"/>
        <w:jc w:val="both"/>
        <w:rPr>
          <w:lang w:eastAsia="nl-NL"/>
        </w:rPr>
      </w:pPr>
      <w:r w:rsidRPr="00BB5B1E">
        <w:rPr>
          <w:lang w:val="en-GB"/>
        </w:rPr>
        <w:t>Drawing inferences from UNMIK’s failure to provide a plausible explanation for the absence of any contact with the complainant, the Panel considers that this situation, which continued into the period of the Panel’s temporal jurisdiction, caused grave uncert</w:t>
      </w:r>
      <w:r w:rsidR="006D021C" w:rsidRPr="00BB5B1E">
        <w:rPr>
          <w:lang w:val="en-GB"/>
        </w:rPr>
        <w:t>ainty to the complainant and his</w:t>
      </w:r>
      <w:r w:rsidRPr="00BB5B1E">
        <w:rPr>
          <w:lang w:val="en-GB"/>
        </w:rPr>
        <w:t xml:space="preserve"> family about </w:t>
      </w:r>
      <w:r w:rsidR="00AB6718" w:rsidRPr="00BB5B1E">
        <w:rPr>
          <w:lang w:val="en-GB"/>
        </w:rPr>
        <w:t xml:space="preserve">Mrs </w:t>
      </w:r>
      <w:proofErr w:type="spellStart"/>
      <w:r w:rsidR="00AB6718" w:rsidRPr="00BB5B1E">
        <w:rPr>
          <w:color w:val="000000" w:themeColor="text1"/>
          <w:lang w:val="en-GB"/>
        </w:rPr>
        <w:t>Ljubomirka</w:t>
      </w:r>
      <w:proofErr w:type="spellEnd"/>
      <w:r w:rsidR="00AB6718" w:rsidRPr="00BB5B1E">
        <w:rPr>
          <w:color w:val="000000" w:themeColor="text1"/>
          <w:lang w:val="en-GB"/>
        </w:rPr>
        <w:t xml:space="preserve"> </w:t>
      </w:r>
      <w:proofErr w:type="spellStart"/>
      <w:r w:rsidR="00AB6718" w:rsidRPr="00BB5B1E">
        <w:rPr>
          <w:color w:val="000000" w:themeColor="text1"/>
          <w:lang w:val="en-GB"/>
        </w:rPr>
        <w:t>Đurić’s</w:t>
      </w:r>
      <w:proofErr w:type="spellEnd"/>
      <w:r w:rsidR="00AB6718" w:rsidRPr="00BB5B1E">
        <w:rPr>
          <w:color w:val="000000" w:themeColor="text1"/>
          <w:lang w:val="en-GB"/>
        </w:rPr>
        <w:t xml:space="preserve"> </w:t>
      </w:r>
      <w:r w:rsidRPr="00BB5B1E">
        <w:rPr>
          <w:lang w:val="en-GB"/>
        </w:rPr>
        <w:t>fate and the status of the investigation</w:t>
      </w:r>
      <w:r w:rsidR="006D021C" w:rsidRPr="00BB5B1E">
        <w:rPr>
          <w:lang w:val="en-GB"/>
        </w:rPr>
        <w:t xml:space="preserve">. </w:t>
      </w:r>
    </w:p>
    <w:p w:rsidR="00060AB4" w:rsidRPr="00060AB4" w:rsidRDefault="00060AB4" w:rsidP="00060AB4">
      <w:pPr>
        <w:pStyle w:val="ListParagraph"/>
        <w:rPr>
          <w:color w:val="000000" w:themeColor="text1"/>
          <w:lang w:val="en-GB"/>
        </w:rPr>
      </w:pPr>
    </w:p>
    <w:p w:rsidR="00060AB4" w:rsidRPr="00060AB4"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w:t>
      </w:r>
      <w:r w:rsidR="002D2E3B">
        <w:rPr>
          <w:color w:val="000000" w:themeColor="text1"/>
          <w:lang w:val="en-GB"/>
        </w:rPr>
        <w:t>is mother</w:t>
      </w:r>
      <w:r w:rsidR="009D3092" w:rsidRPr="00060AB4">
        <w:rPr>
          <w:color w:val="000000" w:themeColor="text1"/>
          <w:lang w:val="en-GB"/>
        </w:rPr>
        <w:t>.</w:t>
      </w:r>
      <w:r w:rsidRPr="00060AB4">
        <w:rPr>
          <w:color w:val="000000" w:themeColor="text1"/>
          <w:lang w:val="en-GB"/>
        </w:rPr>
        <w:t xml:space="preserve"> In this respect, it is obvious that, in any situation, the pain of </w:t>
      </w:r>
      <w:r w:rsidR="000540A3" w:rsidRPr="00060AB4">
        <w:rPr>
          <w:color w:val="000000" w:themeColor="text1"/>
          <w:lang w:val="en-GB"/>
        </w:rPr>
        <w:t>a son</w:t>
      </w:r>
      <w:r w:rsidR="009D3092" w:rsidRPr="00060AB4">
        <w:rPr>
          <w:color w:val="000000" w:themeColor="text1"/>
          <w:lang w:val="en-GB"/>
        </w:rPr>
        <w:t xml:space="preserve"> </w:t>
      </w:r>
      <w:r w:rsidRPr="00060AB4">
        <w:rPr>
          <w:color w:val="000000" w:themeColor="text1"/>
          <w:lang w:val="en-GB"/>
        </w:rPr>
        <w:t>who has to live in uncertainty about the fate of h</w:t>
      </w:r>
      <w:r w:rsidR="00AB6718">
        <w:rPr>
          <w:color w:val="000000" w:themeColor="text1"/>
          <w:lang w:val="en-GB"/>
        </w:rPr>
        <w:t>is mo</w:t>
      </w:r>
      <w:r w:rsidR="000540A3" w:rsidRPr="00060AB4">
        <w:rPr>
          <w:color w:val="000000" w:themeColor="text1"/>
          <w:lang w:val="en-GB"/>
        </w:rPr>
        <w:t>ther</w:t>
      </w:r>
      <w:r w:rsidRPr="00060AB4">
        <w:rPr>
          <w:color w:val="000000" w:themeColor="text1"/>
          <w:lang w:val="en-GB"/>
        </w:rPr>
        <w:t xml:space="preserve"> must be unbearable.</w:t>
      </w:r>
    </w:p>
    <w:p w:rsidR="00060AB4" w:rsidRPr="00060AB4" w:rsidRDefault="00060AB4" w:rsidP="00CD79BA">
      <w:pPr>
        <w:pStyle w:val="ListParagraph"/>
        <w:ind w:left="450" w:hanging="450"/>
        <w:rPr>
          <w:color w:val="000000" w:themeColor="text1"/>
          <w:lang w:val="en-GB"/>
        </w:rPr>
      </w:pPr>
    </w:p>
    <w:p w:rsidR="00C955BC" w:rsidRPr="00C955BC" w:rsidRDefault="00D12B96" w:rsidP="00CD79BA">
      <w:pPr>
        <w:pStyle w:val="ListParagraph"/>
        <w:numPr>
          <w:ilvl w:val="0"/>
          <w:numId w:val="10"/>
        </w:numPr>
        <w:suppressAutoHyphens w:val="0"/>
        <w:ind w:left="450" w:hanging="450"/>
        <w:jc w:val="both"/>
        <w:rPr>
          <w:lang w:eastAsia="nl-NL"/>
        </w:rPr>
      </w:pPr>
      <w:r w:rsidRPr="00060AB4">
        <w:rPr>
          <w:color w:val="000000" w:themeColor="text1"/>
          <w:lang w:val="en-GB"/>
        </w:rPr>
        <w:t>For the aforementioned reasons, the Panel concludes that, by its behaviour, UNMIK contributed to the complainant’s distress and mental suffering in violation of Article 3 of the ECHR.</w:t>
      </w:r>
    </w:p>
    <w:p w:rsidR="00C955BC" w:rsidRDefault="00C955BC" w:rsidP="00C955BC">
      <w:pPr>
        <w:pStyle w:val="ListParagraph"/>
        <w:rPr>
          <w:lang w:eastAsia="nl-NL"/>
        </w:rPr>
      </w:pPr>
    </w:p>
    <w:p w:rsidR="00C955BC" w:rsidRPr="0043528A" w:rsidRDefault="00C955BC" w:rsidP="00C955BC">
      <w:pPr>
        <w:pStyle w:val="Default"/>
        <w:jc w:val="both"/>
        <w:rPr>
          <w:color w:val="000000" w:themeColor="text1"/>
          <w:lang w:val="en-GB"/>
        </w:rPr>
      </w:pPr>
    </w:p>
    <w:p w:rsidR="00C955BC" w:rsidRPr="00C955BC" w:rsidRDefault="00C955BC" w:rsidP="00C955BC">
      <w:pPr>
        <w:numPr>
          <w:ilvl w:val="0"/>
          <w:numId w:val="1"/>
        </w:numPr>
        <w:suppressAutoHyphens/>
        <w:autoSpaceDE w:val="0"/>
        <w:jc w:val="both"/>
        <w:rPr>
          <w:color w:val="000000" w:themeColor="text1"/>
          <w:lang w:val="en-GB"/>
        </w:rPr>
      </w:pPr>
      <w:r w:rsidRPr="0043528A">
        <w:rPr>
          <w:b/>
          <w:color w:val="000000" w:themeColor="text1"/>
          <w:lang w:val="en-GB"/>
        </w:rPr>
        <w:t xml:space="preserve">CONCLUDING </w:t>
      </w:r>
      <w:r w:rsidRPr="0043528A">
        <w:rPr>
          <w:b/>
          <w:bCs/>
          <w:color w:val="000000" w:themeColor="text1"/>
          <w:lang w:val="en-GB"/>
        </w:rPr>
        <w:t>COMMENTS</w:t>
      </w:r>
      <w:r w:rsidRPr="0043528A">
        <w:rPr>
          <w:b/>
          <w:color w:val="000000" w:themeColor="text1"/>
          <w:lang w:val="en-GB"/>
        </w:rPr>
        <w:t xml:space="preserve"> AND RECOMMENDATIONS</w:t>
      </w:r>
    </w:p>
    <w:p w:rsidR="00C955BC" w:rsidRPr="00C955BC" w:rsidRDefault="00C955BC" w:rsidP="00C955BC">
      <w:pPr>
        <w:pStyle w:val="ListParagraph"/>
        <w:rPr>
          <w:color w:val="000000" w:themeColor="text1"/>
          <w:lang w:val="en-GB"/>
        </w:rPr>
      </w:pPr>
    </w:p>
    <w:p w:rsidR="00C955BC" w:rsidRPr="00C955BC" w:rsidRDefault="00D12B96" w:rsidP="00CD79BA">
      <w:pPr>
        <w:pStyle w:val="ListParagraph"/>
        <w:numPr>
          <w:ilvl w:val="0"/>
          <w:numId w:val="10"/>
        </w:numPr>
        <w:suppressAutoHyphens w:val="0"/>
        <w:ind w:left="450" w:hanging="450"/>
        <w:jc w:val="both"/>
        <w:rPr>
          <w:lang w:eastAsia="nl-NL"/>
        </w:rPr>
      </w:pPr>
      <w:r w:rsidRPr="00C955BC">
        <w:rPr>
          <w:color w:val="000000" w:themeColor="text1"/>
          <w:lang w:val="en-GB"/>
        </w:rPr>
        <w:t>In light of the Panel’s findings in this case, the Panel is of the opinion that some form of reparation is necessary.</w:t>
      </w:r>
    </w:p>
    <w:p w:rsidR="00C955BC" w:rsidRPr="00C955BC" w:rsidRDefault="00C955BC" w:rsidP="00CD79BA">
      <w:pPr>
        <w:pStyle w:val="ListParagraph"/>
        <w:suppressAutoHyphens w:val="0"/>
        <w:ind w:left="450" w:hanging="450"/>
        <w:jc w:val="both"/>
        <w:rPr>
          <w:lang w:eastAsia="nl-NL"/>
        </w:rPr>
      </w:pPr>
    </w:p>
    <w:p w:rsidR="00C955BC" w:rsidRPr="00C955BC" w:rsidRDefault="00D12B96" w:rsidP="00CD79BA">
      <w:pPr>
        <w:pStyle w:val="ListParagraph"/>
        <w:numPr>
          <w:ilvl w:val="0"/>
          <w:numId w:val="10"/>
        </w:numPr>
        <w:suppressAutoHyphens w:val="0"/>
        <w:ind w:left="450" w:hanging="450"/>
        <w:jc w:val="both"/>
        <w:rPr>
          <w:lang w:eastAsia="nl-NL"/>
        </w:rPr>
      </w:pPr>
      <w:r w:rsidRPr="00C955BC">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9D3092" w:rsidRPr="00C955BC">
        <w:rPr>
          <w:color w:val="000000" w:themeColor="text1"/>
          <w:lang w:val="en-GB"/>
        </w:rPr>
        <w:t xml:space="preserve">the </w:t>
      </w:r>
      <w:r w:rsidR="00F95D72" w:rsidRPr="00C955BC">
        <w:rPr>
          <w:color w:val="000000" w:themeColor="text1"/>
          <w:lang w:val="en-GB"/>
        </w:rPr>
        <w:t xml:space="preserve">abduction and </w:t>
      </w:r>
      <w:r w:rsidR="009D3092" w:rsidRPr="00C955BC">
        <w:rPr>
          <w:color w:val="000000" w:themeColor="text1"/>
          <w:lang w:val="en-GB"/>
        </w:rPr>
        <w:t>disappearance of Mr</w:t>
      </w:r>
      <w:r w:rsidR="00F633F7">
        <w:rPr>
          <w:color w:val="000000" w:themeColor="text1"/>
          <w:lang w:val="en-GB"/>
        </w:rPr>
        <w:t xml:space="preserve">s </w:t>
      </w:r>
      <w:proofErr w:type="spellStart"/>
      <w:r w:rsidR="00F633F7" w:rsidRPr="00F633F7">
        <w:rPr>
          <w:color w:val="000000" w:themeColor="text1"/>
          <w:lang w:val="en-GB"/>
        </w:rPr>
        <w:t>Ljubomirka</w:t>
      </w:r>
      <w:proofErr w:type="spellEnd"/>
      <w:r w:rsidR="00F633F7" w:rsidRPr="00F633F7">
        <w:rPr>
          <w:color w:val="000000" w:themeColor="text1"/>
          <w:lang w:val="en-GB"/>
        </w:rPr>
        <w:t xml:space="preserve"> </w:t>
      </w:r>
      <w:proofErr w:type="spellStart"/>
      <w:r w:rsidR="00F633F7" w:rsidRPr="00F633F7">
        <w:rPr>
          <w:color w:val="000000" w:themeColor="text1"/>
          <w:lang w:val="en-GB"/>
        </w:rPr>
        <w:t>Đurić</w:t>
      </w:r>
      <w:proofErr w:type="spellEnd"/>
      <w:r w:rsidRPr="00C955BC">
        <w:rPr>
          <w:color w:val="000000" w:themeColor="text1"/>
          <w:lang w:val="en-GB"/>
        </w:rPr>
        <w:t xml:space="preserve">, and that its failure to do so constitutes a further serious violation of the rights of the </w:t>
      </w:r>
      <w:r w:rsidRPr="00C955BC">
        <w:rPr>
          <w:color w:val="000000" w:themeColor="text1"/>
          <w:lang w:val="en-GB"/>
        </w:rPr>
        <w:lastRenderedPageBreak/>
        <w:t xml:space="preserve">victims and their next-of-kin, in particular the right to have the truth of the matter determined. </w:t>
      </w:r>
    </w:p>
    <w:p w:rsidR="00C955BC" w:rsidRPr="00C955BC" w:rsidRDefault="00C955BC" w:rsidP="00CD79BA">
      <w:pPr>
        <w:pStyle w:val="ListParagraph"/>
        <w:ind w:left="450" w:hanging="450"/>
        <w:rPr>
          <w:bCs/>
          <w:color w:val="000000" w:themeColor="text1"/>
          <w:lang w:val="en-GB"/>
        </w:rPr>
      </w:pPr>
    </w:p>
    <w:p w:rsidR="00C955BC" w:rsidRPr="00D60567" w:rsidRDefault="00D12B96" w:rsidP="00CD79BA">
      <w:pPr>
        <w:pStyle w:val="ListParagraph"/>
        <w:numPr>
          <w:ilvl w:val="0"/>
          <w:numId w:val="10"/>
        </w:numPr>
        <w:suppressAutoHyphens w:val="0"/>
        <w:ind w:left="450" w:hanging="450"/>
        <w:jc w:val="both"/>
        <w:rPr>
          <w:lang w:eastAsia="nl-NL"/>
        </w:rPr>
      </w:pPr>
      <w:r w:rsidRPr="00C955BC">
        <w:rPr>
          <w:bCs/>
          <w:color w:val="000000" w:themeColor="text1"/>
          <w:lang w:val="en-GB"/>
        </w:rPr>
        <w:t xml:space="preserve">The </w:t>
      </w:r>
      <w:r w:rsidRPr="00C955BC">
        <w:rPr>
          <w:color w:val="000000" w:themeColor="text1"/>
          <w:lang w:val="en-GB"/>
        </w:rPr>
        <w:t>Panel</w:t>
      </w:r>
      <w:r w:rsidRPr="00C955BC">
        <w:rPr>
          <w:bCs/>
          <w:color w:val="000000" w:themeColor="text1"/>
          <w:lang w:val="en-GB"/>
        </w:rPr>
        <w:t xml:space="preserve"> </w:t>
      </w:r>
      <w:r w:rsidRPr="00C955BC">
        <w:rPr>
          <w:color w:val="000000" w:themeColor="text1"/>
          <w:lang w:val="en-GB"/>
        </w:rPr>
        <w:t>notes</w:t>
      </w:r>
      <w:r w:rsidRPr="00C955BC">
        <w:rPr>
          <w:bCs/>
          <w:color w:val="000000" w:themeColor="text1"/>
          <w:lang w:val="en-GB"/>
        </w:rPr>
        <w:t xml:space="preserve"> the SRSG’s own concerns that the inadequate resources, especially at the </w:t>
      </w:r>
      <w:r w:rsidRPr="00D60567">
        <w:rPr>
          <w:bCs/>
          <w:color w:val="000000" w:themeColor="text1"/>
          <w:lang w:val="en-GB"/>
        </w:rPr>
        <w:t xml:space="preserve">outset of </w:t>
      </w:r>
      <w:r w:rsidRPr="00D60567">
        <w:rPr>
          <w:color w:val="000000" w:themeColor="text1"/>
          <w:lang w:val="en-GB"/>
        </w:rPr>
        <w:t>UNMIK’s</w:t>
      </w:r>
      <w:r w:rsidRPr="00D60567">
        <w:rPr>
          <w:bCs/>
          <w:color w:val="000000" w:themeColor="text1"/>
          <w:lang w:val="en-GB"/>
        </w:rPr>
        <w:t xml:space="preserve"> mission, made compliance with UNMIK’s human rights obligations difficult to achieve.</w:t>
      </w:r>
    </w:p>
    <w:p w:rsidR="00C955BC" w:rsidRPr="00D60567" w:rsidRDefault="00C955BC" w:rsidP="00CD79BA">
      <w:pPr>
        <w:pStyle w:val="ListParagraph"/>
        <w:ind w:left="450" w:hanging="450"/>
        <w:rPr>
          <w:color w:val="000000" w:themeColor="text1"/>
          <w:lang w:val="en-GB"/>
        </w:rPr>
      </w:pPr>
    </w:p>
    <w:p w:rsidR="00C955BC" w:rsidRPr="00D60567"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 xml:space="preserve">It </w:t>
      </w:r>
      <w:r w:rsidRPr="00D60567">
        <w:rPr>
          <w:bCs/>
          <w:color w:val="000000" w:themeColor="text1"/>
          <w:lang w:val="en-GB"/>
        </w:rPr>
        <w:t>would</w:t>
      </w:r>
      <w:r w:rsidRPr="00D60567">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2319A4">
        <w:fldChar w:fldCharType="begin"/>
      </w:r>
      <w:r w:rsidR="002319A4">
        <w:instrText xml:space="preserve"> REF _Ref401066727 \r \h  \* MERGEFORMAT </w:instrText>
      </w:r>
      <w:r w:rsidR="002319A4">
        <w:fldChar w:fldCharType="separate"/>
      </w:r>
      <w:r w:rsidR="00C71401" w:rsidRPr="00C71401">
        <w:rPr>
          <w:color w:val="000000" w:themeColor="text1"/>
          <w:lang w:val="en-GB"/>
        </w:rPr>
        <w:t>21</w:t>
      </w:r>
      <w:r w:rsidR="002319A4">
        <w:fldChar w:fldCharType="end"/>
      </w:r>
      <w:r w:rsidR="009D3092" w:rsidRPr="00D60567">
        <w:rPr>
          <w:color w:val="000000" w:themeColor="text1"/>
          <w:lang w:val="en-GB"/>
        </w:rPr>
        <w:t xml:space="preserve"> above</w:t>
      </w:r>
      <w:r w:rsidRPr="00D60567">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D60567">
        <w:rPr>
          <w:color w:val="000000" w:themeColor="text1"/>
          <w:lang w:val="en-GB"/>
        </w:rPr>
        <w:t xml:space="preserve">unilateral </w:t>
      </w:r>
      <w:r w:rsidRPr="00D60567">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D60567">
        <w:rPr>
          <w:bCs/>
          <w:color w:val="000000" w:themeColor="text1"/>
          <w:lang w:val="en-GB"/>
        </w:rPr>
        <w:t>human</w:t>
      </w:r>
      <w:r w:rsidRPr="00D60567">
        <w:rPr>
          <w:color w:val="000000" w:themeColor="text1"/>
          <w:lang w:val="en-GB"/>
        </w:rPr>
        <w:t xml:space="preserve"> rights law.  </w:t>
      </w:r>
    </w:p>
    <w:p w:rsidR="00C955BC" w:rsidRPr="00D60567" w:rsidRDefault="00C955BC" w:rsidP="00C955BC">
      <w:pPr>
        <w:pStyle w:val="ListParagraph"/>
        <w:rPr>
          <w:color w:val="000000" w:themeColor="text1"/>
          <w:lang w:val="en-GB"/>
        </w:rPr>
      </w:pPr>
    </w:p>
    <w:p w:rsidR="00D12B96" w:rsidRPr="00D60567" w:rsidRDefault="00D12B96" w:rsidP="00CD79BA">
      <w:pPr>
        <w:pStyle w:val="ListParagraph"/>
        <w:numPr>
          <w:ilvl w:val="0"/>
          <w:numId w:val="10"/>
        </w:numPr>
        <w:suppressAutoHyphens w:val="0"/>
        <w:ind w:left="450" w:hanging="450"/>
        <w:jc w:val="both"/>
        <w:rPr>
          <w:lang w:eastAsia="nl-NL"/>
        </w:rPr>
      </w:pPr>
      <w:r w:rsidRPr="00D60567">
        <w:rPr>
          <w:color w:val="000000" w:themeColor="text1"/>
          <w:lang w:val="en-GB"/>
        </w:rPr>
        <w:t xml:space="preserve">The Panel considers that this </w:t>
      </w:r>
      <w:r w:rsidRPr="00D60567">
        <w:rPr>
          <w:bCs/>
          <w:color w:val="000000" w:themeColor="text1"/>
          <w:lang w:val="en-GB"/>
        </w:rPr>
        <w:t>factual</w:t>
      </w:r>
      <w:r w:rsidRPr="00D60567">
        <w:rPr>
          <w:color w:val="000000" w:themeColor="text1"/>
          <w:lang w:val="en-GB"/>
        </w:rPr>
        <w:t xml:space="preserve"> situation does not relieve UNMIK from its obligation to redress as far as possible the effects of the violations for which it is responsible. </w:t>
      </w:r>
    </w:p>
    <w:p w:rsidR="00D12B96" w:rsidRPr="0043528A" w:rsidRDefault="00D12B96" w:rsidP="00D12B96">
      <w:pPr>
        <w:pStyle w:val="ListParagrap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With respect to the complainant and the case the Panel considers appropriate that UNMIK:</w:t>
      </w:r>
    </w:p>
    <w:p w:rsidR="00D12B96" w:rsidRPr="0043528A" w:rsidRDefault="00D12B96" w:rsidP="00D12B96">
      <w:pPr>
        <w:pStyle w:val="ListParagraph"/>
        <w:rPr>
          <w:b/>
          <w:bCs/>
          <w:color w:val="000000" w:themeColor="text1"/>
          <w:lang w:val="en-GB"/>
        </w:rPr>
      </w:pPr>
    </w:p>
    <w:p w:rsidR="00D12B96" w:rsidRPr="00D60567" w:rsidRDefault="00D12B96" w:rsidP="002B5609">
      <w:pPr>
        <w:tabs>
          <w:tab w:val="left" w:pos="900"/>
        </w:tabs>
        <w:suppressAutoHyphens/>
        <w:autoSpaceDE w:val="0"/>
        <w:ind w:left="720" w:hanging="180"/>
        <w:jc w:val="both"/>
        <w:rPr>
          <w:b/>
          <w:bCs/>
          <w:color w:val="000000" w:themeColor="text1"/>
          <w:lang w:val="en-GB"/>
        </w:rPr>
      </w:pPr>
      <w:r w:rsidRPr="0043528A">
        <w:rPr>
          <w:b/>
          <w:color w:val="000000" w:themeColor="text1"/>
          <w:lang w:val="en-GB"/>
        </w:rPr>
        <w:t xml:space="preserve">- </w:t>
      </w:r>
      <w:r w:rsidRPr="0043528A">
        <w:rPr>
          <w:color w:val="000000" w:themeColor="text1"/>
          <w:lang w:val="en-GB"/>
        </w:rPr>
        <w:t xml:space="preserve">In line with the case law of the European Court of Human Rights on situations of limited State jurisdiction (see ECtHR [GC], </w:t>
      </w:r>
      <w:r w:rsidRPr="0043528A">
        <w:rPr>
          <w:i/>
          <w:color w:val="000000" w:themeColor="text1"/>
          <w:lang w:val="en-GB"/>
        </w:rPr>
        <w:t>Ilaşcu and Others v. Moldova and Russia</w:t>
      </w:r>
      <w:r w:rsidRPr="0043528A">
        <w:rPr>
          <w:color w:val="000000" w:themeColor="text1"/>
          <w:lang w:val="en-GB"/>
        </w:rPr>
        <w:t xml:space="preserve">, </w:t>
      </w:r>
      <w:r w:rsidR="009D3092" w:rsidRPr="0043528A">
        <w:rPr>
          <w:color w:val="000000" w:themeColor="text1"/>
          <w:lang w:val="en-GB"/>
        </w:rPr>
        <w:t xml:space="preserve">cited in § </w:t>
      </w:r>
      <w:r w:rsidR="002319A4">
        <w:fldChar w:fldCharType="begin"/>
      </w:r>
      <w:r w:rsidR="002319A4">
        <w:instrText xml:space="preserve"> REF _Ref401074681 \r \h  \* MERGEFORMAT </w:instrText>
      </w:r>
      <w:r w:rsidR="002319A4">
        <w:fldChar w:fldCharType="separate"/>
      </w:r>
      <w:r w:rsidR="00C71401" w:rsidRPr="00C71401">
        <w:rPr>
          <w:color w:val="000000" w:themeColor="text1"/>
          <w:lang w:val="en-GB"/>
        </w:rPr>
        <w:t>114</w:t>
      </w:r>
      <w:r w:rsidR="002319A4">
        <w:fldChar w:fldCharType="end"/>
      </w:r>
      <w:r w:rsidR="009D3092" w:rsidRPr="0043528A">
        <w:rPr>
          <w:color w:val="000000" w:themeColor="text1"/>
          <w:lang w:val="en-GB"/>
        </w:rPr>
        <w:t xml:space="preserve"> above, at </w:t>
      </w:r>
      <w:r w:rsidRPr="0043528A">
        <w:rPr>
          <w:color w:val="000000" w:themeColor="text1"/>
          <w:lang w:val="en-GB"/>
        </w:rPr>
        <w:t xml:space="preserve">§ 333; ECtHR, </w:t>
      </w:r>
      <w:r w:rsidRPr="0043528A">
        <w:rPr>
          <w:i/>
          <w:color w:val="000000" w:themeColor="text1"/>
          <w:lang w:val="en-GB"/>
        </w:rPr>
        <w:t>Al-Saadoon and Mufdhi v. United Kingdom</w:t>
      </w:r>
      <w:r w:rsidRPr="0043528A">
        <w:rPr>
          <w:color w:val="000000" w:themeColor="text1"/>
          <w:lang w:val="en-GB"/>
        </w:rPr>
        <w:t xml:space="preserve">, no. 61498/08, judgment of 2 March 2010, § 171; ECtHR [GC]), </w:t>
      </w:r>
      <w:r w:rsidRPr="0043528A">
        <w:rPr>
          <w:i/>
          <w:color w:val="000000" w:themeColor="text1"/>
          <w:lang w:val="en-GB"/>
        </w:rPr>
        <w:t>Catan and Others v. Moldova and Russia</w:t>
      </w:r>
      <w:r w:rsidRPr="0043528A">
        <w:rPr>
          <w:color w:val="000000" w:themeColor="text1"/>
          <w:lang w:val="en-GB"/>
        </w:rPr>
        <w:t xml:space="preserve">, nos. 43370/04, 8252/05 and 18454/06, judgment of 19 October 2012, § 109), </w:t>
      </w:r>
      <w:r w:rsidRPr="00D60567">
        <w:rPr>
          <w:color w:val="000000" w:themeColor="text1"/>
          <w:lang w:val="en-GB"/>
        </w:rPr>
        <w:t xml:space="preserve">must endeavour, with all the means available to it </w:t>
      </w:r>
      <w:r w:rsidRPr="00D60567">
        <w:rPr>
          <w:i/>
          <w:color w:val="000000" w:themeColor="text1"/>
          <w:lang w:val="en-GB"/>
        </w:rPr>
        <w:t>vis-à-vis</w:t>
      </w:r>
      <w:r w:rsidRPr="00D60567">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D60567">
        <w:rPr>
          <w:bCs/>
          <w:color w:val="000000" w:themeColor="text1"/>
          <w:lang w:val="en-GB"/>
        </w:rPr>
        <w:t xml:space="preserve">the </w:t>
      </w:r>
      <w:r w:rsidR="00F95D72" w:rsidRPr="00D60567">
        <w:rPr>
          <w:bCs/>
          <w:color w:val="000000" w:themeColor="text1"/>
          <w:lang w:val="en-GB"/>
        </w:rPr>
        <w:t xml:space="preserve">abduction and </w:t>
      </w:r>
      <w:r w:rsidR="009D3092" w:rsidRPr="00D60567">
        <w:rPr>
          <w:color w:val="000000" w:themeColor="text1"/>
          <w:lang w:val="en-GB"/>
        </w:rPr>
        <w:t xml:space="preserve">disappearance </w:t>
      </w:r>
      <w:r w:rsidRPr="00D60567">
        <w:rPr>
          <w:color w:val="000000" w:themeColor="text1"/>
          <w:lang w:val="en-GB"/>
        </w:rPr>
        <w:t>of Mr</w:t>
      </w:r>
      <w:r w:rsidR="00AB6718" w:rsidRPr="00D60567">
        <w:rPr>
          <w:color w:val="000000" w:themeColor="text1"/>
          <w:lang w:val="en-GB"/>
        </w:rPr>
        <w:t xml:space="preserve">s </w:t>
      </w:r>
      <w:proofErr w:type="spellStart"/>
      <w:r w:rsidR="00AB6718" w:rsidRPr="00D60567">
        <w:rPr>
          <w:color w:val="000000" w:themeColor="text1"/>
          <w:lang w:val="en-GB"/>
        </w:rPr>
        <w:t>Ljubomirka</w:t>
      </w:r>
      <w:proofErr w:type="spellEnd"/>
      <w:r w:rsidR="00AB6718" w:rsidRPr="00D60567">
        <w:rPr>
          <w:color w:val="000000" w:themeColor="text1"/>
          <w:lang w:val="en-GB"/>
        </w:rPr>
        <w:t xml:space="preserve"> </w:t>
      </w:r>
      <w:proofErr w:type="spellStart"/>
      <w:r w:rsidR="00AB6718" w:rsidRPr="00D60567">
        <w:rPr>
          <w:color w:val="000000" w:themeColor="text1"/>
          <w:lang w:val="en-GB"/>
        </w:rPr>
        <w:t>Đuri</w:t>
      </w:r>
      <w:r w:rsidR="00954606" w:rsidRPr="00D60567">
        <w:rPr>
          <w:color w:val="000000" w:themeColor="text1"/>
          <w:lang w:val="en-GB"/>
        </w:rPr>
        <w:t>ć</w:t>
      </w:r>
      <w:proofErr w:type="spellEnd"/>
      <w:r w:rsidRPr="00D60567">
        <w:rPr>
          <w:color w:val="000000" w:themeColor="text1"/>
          <w:lang w:val="en-GB"/>
        </w:rPr>
        <w:t xml:space="preserve"> will be established and that </w:t>
      </w:r>
      <w:r w:rsidR="009D3092" w:rsidRPr="00D60567">
        <w:rPr>
          <w:color w:val="000000" w:themeColor="text1"/>
          <w:lang w:val="en-GB"/>
        </w:rPr>
        <w:t xml:space="preserve">the possible </w:t>
      </w:r>
      <w:r w:rsidRPr="00D60567">
        <w:rPr>
          <w:color w:val="000000" w:themeColor="text1"/>
          <w:lang w:val="en-GB"/>
        </w:rPr>
        <w:t>perpetrators will be brought to justice. The complainant and/or other next-of-kin shall be informed of such proceedings and relevant documents shall be disclosed to them, as necessary;</w:t>
      </w:r>
    </w:p>
    <w:p w:rsidR="00D12B96" w:rsidRPr="00D60567" w:rsidRDefault="00D12B96" w:rsidP="00D12B96">
      <w:pPr>
        <w:suppressAutoHyphens/>
        <w:autoSpaceDE w:val="0"/>
        <w:ind w:left="426"/>
        <w:jc w:val="both"/>
        <w:rPr>
          <w:b/>
          <w:bCs/>
          <w:color w:val="000000" w:themeColor="text1"/>
          <w:lang w:val="en-GB"/>
        </w:rPr>
      </w:pPr>
    </w:p>
    <w:p w:rsidR="00D12B96" w:rsidRPr="00D60567" w:rsidRDefault="00D12B96" w:rsidP="002B5609">
      <w:pPr>
        <w:tabs>
          <w:tab w:val="left" w:pos="900"/>
        </w:tabs>
        <w:suppressAutoHyphens/>
        <w:autoSpaceDE w:val="0"/>
        <w:ind w:left="720" w:hanging="180"/>
        <w:jc w:val="both"/>
        <w:rPr>
          <w:bCs/>
          <w:color w:val="000000" w:themeColor="text1"/>
          <w:lang w:val="en-GB"/>
        </w:rPr>
      </w:pPr>
      <w:r w:rsidRPr="00D60567">
        <w:rPr>
          <w:b/>
          <w:bCs/>
          <w:color w:val="000000" w:themeColor="text1"/>
          <w:lang w:val="en-GB"/>
        </w:rPr>
        <w:t xml:space="preserve">- </w:t>
      </w:r>
      <w:r w:rsidRPr="00D60567">
        <w:rPr>
          <w:bCs/>
          <w:color w:val="000000" w:themeColor="text1"/>
          <w:lang w:val="en-GB"/>
        </w:rPr>
        <w:t xml:space="preserve">Publicly </w:t>
      </w:r>
      <w:r w:rsidRPr="00D60567">
        <w:rPr>
          <w:color w:val="000000" w:themeColor="text1"/>
          <w:lang w:val="en-GB"/>
        </w:rPr>
        <w:t>acknowledges</w:t>
      </w:r>
      <w:r w:rsidRPr="00D60567">
        <w:rPr>
          <w:bCs/>
          <w:color w:val="000000" w:themeColor="text1"/>
          <w:lang w:val="en-GB"/>
        </w:rPr>
        <w:t xml:space="preserve">, </w:t>
      </w:r>
      <w:r w:rsidR="00C01DE8" w:rsidRPr="00D60567">
        <w:rPr>
          <w:bCs/>
          <w:color w:val="000000" w:themeColor="text1"/>
          <w:lang w:val="en-GB"/>
        </w:rPr>
        <w:t xml:space="preserve">including through media, </w:t>
      </w:r>
      <w:r w:rsidRPr="00D60567">
        <w:rPr>
          <w:color w:val="000000" w:themeColor="text1"/>
          <w:lang w:val="en-GB"/>
        </w:rPr>
        <w:t>within</w:t>
      </w:r>
      <w:r w:rsidRPr="00D60567">
        <w:rPr>
          <w:bCs/>
          <w:color w:val="000000" w:themeColor="text1"/>
          <w:lang w:val="en-GB"/>
        </w:rPr>
        <w:t xml:space="preserve"> a reasonable time, responsibilit</w:t>
      </w:r>
      <w:bookmarkStart w:id="48" w:name="_GoBack"/>
      <w:bookmarkEnd w:id="48"/>
      <w:r w:rsidRPr="00D60567">
        <w:rPr>
          <w:bCs/>
          <w:color w:val="000000" w:themeColor="text1"/>
          <w:lang w:val="en-GB"/>
        </w:rPr>
        <w:t xml:space="preserve">y with respect to UNMIK’s </w:t>
      </w:r>
      <w:r w:rsidRPr="00D60567">
        <w:rPr>
          <w:color w:val="000000" w:themeColor="text1"/>
          <w:lang w:val="en-GB"/>
        </w:rPr>
        <w:t>failure</w:t>
      </w:r>
      <w:r w:rsidRPr="00D60567">
        <w:rPr>
          <w:bCs/>
          <w:color w:val="000000" w:themeColor="text1"/>
          <w:lang w:val="en-GB"/>
        </w:rPr>
        <w:t xml:space="preserve"> to adequately investigate the </w:t>
      </w:r>
      <w:r w:rsidR="00F95D72" w:rsidRPr="00D60567">
        <w:rPr>
          <w:bCs/>
          <w:color w:val="000000" w:themeColor="text1"/>
          <w:lang w:val="en-GB"/>
        </w:rPr>
        <w:t xml:space="preserve">abduction and </w:t>
      </w:r>
      <w:r w:rsidR="009D3092" w:rsidRPr="00D60567">
        <w:rPr>
          <w:color w:val="000000" w:themeColor="text1"/>
          <w:lang w:val="en-GB"/>
        </w:rPr>
        <w:t>disappearance of Mr</w:t>
      </w:r>
      <w:r w:rsidR="00AB6718" w:rsidRPr="00D60567">
        <w:rPr>
          <w:color w:val="000000" w:themeColor="text1"/>
          <w:lang w:val="en-GB"/>
        </w:rPr>
        <w:t>s</w:t>
      </w:r>
      <w:r w:rsidR="009D3092" w:rsidRPr="00D60567">
        <w:rPr>
          <w:color w:val="000000" w:themeColor="text1"/>
          <w:lang w:val="en-GB"/>
        </w:rPr>
        <w:t xml:space="preserve"> </w:t>
      </w:r>
      <w:proofErr w:type="spellStart"/>
      <w:r w:rsidR="00AB6718" w:rsidRPr="00D60567">
        <w:rPr>
          <w:color w:val="000000" w:themeColor="text1"/>
          <w:lang w:val="en-GB"/>
        </w:rPr>
        <w:t>Ljubomirka</w:t>
      </w:r>
      <w:proofErr w:type="spellEnd"/>
      <w:r w:rsidR="00AB6718" w:rsidRPr="00D60567">
        <w:rPr>
          <w:color w:val="000000" w:themeColor="text1"/>
          <w:lang w:val="en-GB"/>
        </w:rPr>
        <w:t xml:space="preserve"> </w:t>
      </w:r>
      <w:proofErr w:type="spellStart"/>
      <w:r w:rsidR="00AB6718" w:rsidRPr="00D60567">
        <w:rPr>
          <w:color w:val="000000" w:themeColor="text1"/>
          <w:lang w:val="en-GB"/>
        </w:rPr>
        <w:t>Đurić</w:t>
      </w:r>
      <w:proofErr w:type="spellEnd"/>
      <w:r w:rsidRPr="00D60567">
        <w:rPr>
          <w:color w:val="000000" w:themeColor="text1"/>
          <w:lang w:val="en-GB"/>
        </w:rPr>
        <w:t xml:space="preserve">, </w:t>
      </w:r>
      <w:r w:rsidRPr="00D60567">
        <w:rPr>
          <w:bCs/>
          <w:color w:val="000000" w:themeColor="text1"/>
          <w:lang w:val="en-GB"/>
        </w:rPr>
        <w:t xml:space="preserve">as </w:t>
      </w:r>
      <w:r w:rsidRPr="00D60567">
        <w:rPr>
          <w:color w:val="000000" w:themeColor="text1"/>
          <w:lang w:val="en-GB"/>
        </w:rPr>
        <w:t>well</w:t>
      </w:r>
      <w:r w:rsidRPr="00D60567">
        <w:rPr>
          <w:bCs/>
          <w:color w:val="000000" w:themeColor="text1"/>
          <w:lang w:val="en-GB"/>
        </w:rPr>
        <w:t xml:space="preserve"> as the distress and mental suffering subsequently incurred, and makes a public apology to the complainant and</w:t>
      </w:r>
      <w:r w:rsidR="009D3092" w:rsidRPr="00D60567">
        <w:rPr>
          <w:bCs/>
          <w:color w:val="000000" w:themeColor="text1"/>
          <w:lang w:val="en-GB"/>
        </w:rPr>
        <w:t xml:space="preserve"> </w:t>
      </w:r>
      <w:r w:rsidRPr="00D60567">
        <w:rPr>
          <w:bCs/>
          <w:color w:val="000000" w:themeColor="text1"/>
          <w:lang w:val="en-GB"/>
        </w:rPr>
        <w:t>h</w:t>
      </w:r>
      <w:r w:rsidR="00954606" w:rsidRPr="00D60567">
        <w:rPr>
          <w:bCs/>
          <w:color w:val="000000" w:themeColor="text1"/>
          <w:lang w:val="en-GB"/>
        </w:rPr>
        <w:t>is</w:t>
      </w:r>
      <w:r w:rsidRPr="00D60567">
        <w:rPr>
          <w:bCs/>
          <w:color w:val="000000" w:themeColor="text1"/>
          <w:lang w:val="en-GB"/>
        </w:rPr>
        <w:t xml:space="preserve"> family in this regard;</w:t>
      </w:r>
    </w:p>
    <w:p w:rsidR="00D12B96" w:rsidRPr="00D60567"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D60567">
        <w:rPr>
          <w:b/>
          <w:color w:val="000000" w:themeColor="text1"/>
          <w:lang w:val="en-GB"/>
        </w:rPr>
        <w:t xml:space="preserve">- </w:t>
      </w:r>
      <w:r w:rsidRPr="00D60567">
        <w:rPr>
          <w:color w:val="000000" w:themeColor="text1"/>
          <w:lang w:val="en-GB"/>
        </w:rPr>
        <w:t>Takes appropriate steps towards payment of adequate compensation to the complainant for the moral damage suffered due to UNMIK’s</w:t>
      </w:r>
      <w:r w:rsidRPr="0043528A">
        <w:rPr>
          <w:color w:val="000000" w:themeColor="text1"/>
          <w:lang w:val="en-GB"/>
        </w:rPr>
        <w:t xml:space="preserve"> failure to conduct an effective </w:t>
      </w:r>
      <w:r w:rsidRPr="0043528A">
        <w:rPr>
          <w:color w:val="000000" w:themeColor="text1"/>
          <w:lang w:val="en-GB"/>
        </w:rPr>
        <w:lastRenderedPageBreak/>
        <w:t xml:space="preserve">investigation as well as for distress and </w:t>
      </w:r>
      <w:r w:rsidRPr="0043528A">
        <w:rPr>
          <w:bCs/>
          <w:color w:val="000000" w:themeColor="text1"/>
          <w:lang w:val="en-GB"/>
        </w:rPr>
        <w:t xml:space="preserve">mental suffering </w:t>
      </w:r>
      <w:r w:rsidRPr="0043528A">
        <w:rPr>
          <w:color w:val="000000" w:themeColor="text1"/>
          <w:lang w:val="en-GB"/>
        </w:rPr>
        <w:t xml:space="preserve">incurred by </w:t>
      </w:r>
      <w:r w:rsidR="00954606">
        <w:rPr>
          <w:color w:val="000000" w:themeColor="text1"/>
          <w:lang w:val="en-GB"/>
        </w:rPr>
        <w:t>him</w:t>
      </w:r>
      <w:r w:rsidRPr="0043528A">
        <w:rPr>
          <w:color w:val="000000" w:themeColor="text1"/>
          <w:lang w:val="en-GB"/>
        </w:rPr>
        <w:t xml:space="preserve"> as a consequence of UNMIK’s behaviour.</w:t>
      </w:r>
    </w:p>
    <w:p w:rsidR="00D12B96" w:rsidRPr="0043528A" w:rsidRDefault="00D12B96" w:rsidP="00D12B96">
      <w:pPr>
        <w:suppressAutoHyphens/>
        <w:autoSpaceDE w:val="0"/>
        <w:ind w:left="360"/>
        <w:jc w:val="both"/>
        <w:rPr>
          <w:b/>
          <w:bCs/>
          <w:color w:val="000000" w:themeColor="text1"/>
          <w:lang w:val="en-GB"/>
        </w:rPr>
      </w:pPr>
    </w:p>
    <w:p w:rsidR="00D12B96" w:rsidRPr="0043528A" w:rsidRDefault="00D12B96" w:rsidP="00D12B96">
      <w:pPr>
        <w:suppressAutoHyphens/>
        <w:autoSpaceDE w:val="0"/>
        <w:ind w:left="450"/>
        <w:jc w:val="both"/>
        <w:rPr>
          <w:b/>
          <w:bCs/>
          <w:color w:val="000000" w:themeColor="text1"/>
          <w:lang w:val="en-GB"/>
        </w:rPr>
      </w:pPr>
      <w:r w:rsidRPr="0043528A">
        <w:rPr>
          <w:b/>
          <w:bCs/>
          <w:color w:val="000000" w:themeColor="text1"/>
          <w:lang w:val="en-GB"/>
        </w:rPr>
        <w:t>The Panel also considers appropriate that UNMIK:</w:t>
      </w:r>
    </w:p>
    <w:p w:rsidR="00D12B96" w:rsidRPr="0043528A" w:rsidRDefault="00D12B96" w:rsidP="00D12B96">
      <w:pPr>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bCs/>
          <w:color w:val="000000" w:themeColor="text1"/>
          <w:lang w:val="en-GB"/>
        </w:rPr>
        <w:t>-</w:t>
      </w:r>
      <w:r w:rsidRPr="0043528A">
        <w:rPr>
          <w:bCs/>
          <w:color w:val="000000" w:themeColor="text1"/>
          <w:lang w:val="en-GB"/>
        </w:rPr>
        <w:t xml:space="preserve"> In line </w:t>
      </w:r>
      <w:r w:rsidRPr="0043528A">
        <w:rPr>
          <w:color w:val="000000" w:themeColor="text1"/>
          <w:lang w:val="en-GB"/>
        </w:rPr>
        <w:t>with</w:t>
      </w:r>
      <w:r w:rsidRPr="0043528A">
        <w:rPr>
          <w:bCs/>
          <w:color w:val="000000" w:themeColor="text1"/>
          <w:lang w:val="en-GB"/>
        </w:rPr>
        <w:t xml:space="preserve"> the UN </w:t>
      </w:r>
      <w:r w:rsidRPr="0043528A">
        <w:rPr>
          <w:color w:val="000000" w:themeColor="text1"/>
          <w:lang w:val="en-GB"/>
        </w:rPr>
        <w:t>General</w:t>
      </w:r>
      <w:r w:rsidRPr="0043528A">
        <w:rPr>
          <w:bCs/>
          <w:color w:val="000000" w:themeColor="text1"/>
          <w:lang w:val="en-GB"/>
        </w:rPr>
        <w:t xml:space="preserve"> Assembly Resolution on “Basic Principles and </w:t>
      </w:r>
      <w:r w:rsidRPr="0043528A">
        <w:rPr>
          <w:color w:val="000000" w:themeColor="text1"/>
          <w:lang w:val="en-GB"/>
        </w:rPr>
        <w:t>Guidelines</w:t>
      </w:r>
      <w:r w:rsidRPr="0043528A">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43528A">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12B96" w:rsidRPr="0043528A" w:rsidRDefault="00D12B96" w:rsidP="00D12B96">
      <w:pPr>
        <w:tabs>
          <w:tab w:val="left" w:pos="900"/>
        </w:tabs>
        <w:suppressAutoHyphens/>
        <w:autoSpaceDE w:val="0"/>
        <w:ind w:left="720"/>
        <w:jc w:val="both"/>
        <w:rPr>
          <w:color w:val="000000" w:themeColor="text1"/>
          <w:lang w:val="en-GB"/>
        </w:rPr>
      </w:pPr>
    </w:p>
    <w:p w:rsidR="00D12B96" w:rsidRPr="0043528A" w:rsidRDefault="00D12B96" w:rsidP="002B5609">
      <w:pPr>
        <w:tabs>
          <w:tab w:val="left" w:pos="900"/>
        </w:tabs>
        <w:suppressAutoHyphens/>
        <w:autoSpaceDE w:val="0"/>
        <w:ind w:left="720" w:hanging="180"/>
        <w:jc w:val="both"/>
        <w:rPr>
          <w:color w:val="000000" w:themeColor="text1"/>
          <w:lang w:val="en-GB"/>
        </w:rPr>
      </w:pPr>
      <w:r w:rsidRPr="0043528A">
        <w:rPr>
          <w:b/>
          <w:color w:val="000000" w:themeColor="text1"/>
          <w:lang w:val="en-GB"/>
        </w:rPr>
        <w:t>-</w:t>
      </w:r>
      <w:r w:rsidRPr="0043528A">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6F4BED">
        <w:rPr>
          <w:color w:val="000000" w:themeColor="text1"/>
          <w:lang w:val="en-GB"/>
        </w:rPr>
        <w:t>tive and independent monitoring.</w:t>
      </w:r>
    </w:p>
    <w:p w:rsidR="00D12B96" w:rsidRPr="0043528A" w:rsidRDefault="00D12B96" w:rsidP="00D12B96">
      <w:pPr>
        <w:rPr>
          <w:color w:val="000000" w:themeColor="text1"/>
          <w:lang w:val="en-GB"/>
        </w:rPr>
      </w:pPr>
    </w:p>
    <w:p w:rsidR="00D12B96" w:rsidRDefault="00D12B96" w:rsidP="00D12B96">
      <w:pPr>
        <w:rPr>
          <w:color w:val="000000" w:themeColor="text1"/>
          <w:lang w:val="en-GB"/>
        </w:rPr>
      </w:pPr>
    </w:p>
    <w:p w:rsidR="00CD79BA" w:rsidRPr="0043528A" w:rsidRDefault="00CD79BA" w:rsidP="00D12B96">
      <w:pPr>
        <w:rPr>
          <w:color w:val="000000" w:themeColor="text1"/>
          <w:lang w:val="en-GB"/>
        </w:rPr>
      </w:pPr>
    </w:p>
    <w:p w:rsidR="00D12B96" w:rsidRPr="0043528A" w:rsidRDefault="00D12B96" w:rsidP="00D12B96">
      <w:pPr>
        <w:rPr>
          <w:color w:val="000000" w:themeColor="text1"/>
          <w:lang w:val="en-GB"/>
        </w:rPr>
      </w:pPr>
    </w:p>
    <w:p w:rsidR="00D12B96" w:rsidRPr="0043528A" w:rsidRDefault="00D12B96" w:rsidP="00D12B96">
      <w:pPr>
        <w:pStyle w:val="Normal1"/>
        <w:spacing w:before="0" w:beforeAutospacing="0" w:after="0" w:afterAutospacing="0"/>
        <w:jc w:val="both"/>
        <w:rPr>
          <w:b/>
          <w:color w:val="000000" w:themeColor="text1"/>
          <w:lang w:val="en-GB"/>
        </w:rPr>
      </w:pPr>
      <w:r w:rsidRPr="0043528A">
        <w:rPr>
          <w:b/>
          <w:color w:val="000000" w:themeColor="text1"/>
          <w:lang w:val="en-GB"/>
        </w:rPr>
        <w:t>FOR THESE REASONS,</w:t>
      </w:r>
    </w:p>
    <w:p w:rsidR="00D12B96" w:rsidRPr="0043528A" w:rsidRDefault="00D12B96" w:rsidP="00D12B96">
      <w:pPr>
        <w:pStyle w:val="Normal1"/>
        <w:spacing w:before="0" w:beforeAutospacing="0" w:after="0" w:afterAutospacing="0"/>
        <w:jc w:val="both"/>
        <w:rPr>
          <w:b/>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r w:rsidRPr="0043528A">
        <w:rPr>
          <w:color w:val="000000" w:themeColor="text1"/>
          <w:lang w:val="en-GB"/>
        </w:rPr>
        <w:t>The Panel, unanimously,</w:t>
      </w: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autoSpaceDE w:val="0"/>
        <w:autoSpaceDN w:val="0"/>
        <w:adjustRightInd w:val="0"/>
        <w:jc w:val="both"/>
        <w:rPr>
          <w:color w:val="000000" w:themeColor="text1"/>
          <w:lang w:val="en-GB"/>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FINDS THAT THERE HAS BEEN A VIOLATION OF THE PROCEDURAL OBLIGATION UNDER ARTICLE 2 OF THE EUROPEAN CONVENTION ON HUMAN RIGHTS;</w:t>
      </w:r>
    </w:p>
    <w:p w:rsidR="00D12B96" w:rsidRPr="0043528A" w:rsidRDefault="00D12B96" w:rsidP="00D12B96">
      <w:pPr>
        <w:pStyle w:val="JuList"/>
        <w:ind w:left="0" w:firstLine="0"/>
        <w:rPr>
          <w:b/>
          <w:color w:val="000000" w:themeColor="text1"/>
        </w:rPr>
      </w:pPr>
    </w:p>
    <w:p w:rsidR="00D12B96" w:rsidRPr="0043528A" w:rsidRDefault="00D12B96" w:rsidP="00D12B96">
      <w:pPr>
        <w:pStyle w:val="JuList"/>
        <w:numPr>
          <w:ilvl w:val="0"/>
          <w:numId w:val="11"/>
        </w:numPr>
        <w:tabs>
          <w:tab w:val="clear" w:pos="567"/>
          <w:tab w:val="num" w:pos="-142"/>
        </w:tabs>
        <w:ind w:left="284" w:hanging="284"/>
        <w:rPr>
          <w:b/>
          <w:color w:val="000000" w:themeColor="text1"/>
        </w:rPr>
      </w:pPr>
      <w:r w:rsidRPr="0043528A">
        <w:rPr>
          <w:b/>
          <w:color w:val="000000" w:themeColor="text1"/>
        </w:rPr>
        <w:t>FINDS THAT THERE HAS BEEN A VIOLATION OF THE SUBSTANTIVE OBLIGATION UNDER ARTICLE 3 OF THE EUROPEAN CONVENTION ON HUMAN RIGHTS;</w:t>
      </w:r>
    </w:p>
    <w:p w:rsidR="00D12B96" w:rsidRPr="0043528A" w:rsidRDefault="00D12B96" w:rsidP="00D12B96">
      <w:pPr>
        <w:pStyle w:val="JuList"/>
        <w:ind w:left="0" w:firstLine="0"/>
        <w:rPr>
          <w:b/>
          <w:color w:val="000000" w:themeColor="text1"/>
        </w:rPr>
      </w:pPr>
    </w:p>
    <w:p w:rsidR="00D12B96" w:rsidRPr="00D60567" w:rsidRDefault="00D12B96" w:rsidP="00D12B96">
      <w:pPr>
        <w:pStyle w:val="JuList"/>
        <w:numPr>
          <w:ilvl w:val="0"/>
          <w:numId w:val="11"/>
        </w:numPr>
        <w:tabs>
          <w:tab w:val="clear" w:pos="567"/>
          <w:tab w:val="num" w:pos="-142"/>
        </w:tabs>
        <w:ind w:left="284" w:hanging="284"/>
        <w:rPr>
          <w:b/>
          <w:color w:val="000000" w:themeColor="text1"/>
        </w:rPr>
      </w:pPr>
      <w:r w:rsidRPr="00D60567">
        <w:rPr>
          <w:b/>
          <w:color w:val="000000" w:themeColor="text1"/>
        </w:rPr>
        <w:t>RECOMMENDS</w:t>
      </w:r>
      <w:r w:rsidRPr="00D60567">
        <w:rPr>
          <w:b/>
          <w:bCs/>
          <w:color w:val="000000" w:themeColor="text1"/>
          <w:lang w:eastAsia="en-US"/>
        </w:rPr>
        <w:t xml:space="preserve"> THAT UNMIK:</w:t>
      </w:r>
    </w:p>
    <w:p w:rsidR="00D12B96" w:rsidRPr="00D60567" w:rsidRDefault="00D12B96" w:rsidP="00D12B96">
      <w:pPr>
        <w:pStyle w:val="JuList"/>
        <w:ind w:left="0" w:firstLine="0"/>
        <w:rPr>
          <w:b/>
          <w:bCs/>
          <w:color w:val="000000" w:themeColor="text1"/>
          <w:lang w:eastAsia="en-US"/>
        </w:rPr>
      </w:pPr>
    </w:p>
    <w:p w:rsidR="00D12B96" w:rsidRPr="00D60567" w:rsidRDefault="00D12B96" w:rsidP="00D12B96">
      <w:pPr>
        <w:pStyle w:val="JuList"/>
        <w:numPr>
          <w:ilvl w:val="0"/>
          <w:numId w:val="14"/>
        </w:numPr>
        <w:tabs>
          <w:tab w:val="num" w:pos="720"/>
        </w:tabs>
        <w:rPr>
          <w:b/>
          <w:bCs/>
          <w:color w:val="000000" w:themeColor="text1"/>
          <w:lang w:eastAsia="en-US"/>
        </w:rPr>
      </w:pPr>
      <w:r w:rsidRPr="00D60567">
        <w:rPr>
          <w:b/>
          <w:bCs/>
          <w:color w:val="000000" w:themeColor="text1"/>
          <w:lang w:eastAsia="en-US"/>
        </w:rPr>
        <w:t xml:space="preserve">URGES THE COMPETENT AUTHORITIES IN KOSOVO TO TAKE ALL POSSIBLE STEPS IN ORDER TO ENSURE THAT THE CRIMINAL INVESTIGATION </w:t>
      </w:r>
      <w:r w:rsidR="009D3092" w:rsidRPr="00D60567">
        <w:rPr>
          <w:b/>
          <w:bCs/>
          <w:color w:val="000000" w:themeColor="text1"/>
          <w:lang w:eastAsia="en-US"/>
        </w:rPr>
        <w:t xml:space="preserve">INTO </w:t>
      </w:r>
      <w:r w:rsidR="009D3092" w:rsidRPr="00D60567">
        <w:rPr>
          <w:b/>
          <w:bCs/>
          <w:color w:val="000000" w:themeColor="text1"/>
        </w:rPr>
        <w:t xml:space="preserve">THE </w:t>
      </w:r>
      <w:r w:rsidR="00F95D72" w:rsidRPr="00D60567">
        <w:rPr>
          <w:b/>
          <w:bCs/>
          <w:color w:val="000000" w:themeColor="text1"/>
        </w:rPr>
        <w:t xml:space="preserve">ABDUCTION AND </w:t>
      </w:r>
      <w:r w:rsidR="009D3092" w:rsidRPr="00D60567">
        <w:rPr>
          <w:b/>
          <w:color w:val="000000" w:themeColor="text1"/>
        </w:rPr>
        <w:t>D</w:t>
      </w:r>
      <w:r w:rsidR="00AB6718" w:rsidRPr="00D60567">
        <w:rPr>
          <w:b/>
          <w:color w:val="000000" w:themeColor="text1"/>
        </w:rPr>
        <w:t>ISAPPEARANCE OF MRS LJUBOMIRKA ĐURIĆ</w:t>
      </w:r>
      <w:r w:rsidR="009D3092" w:rsidRPr="00D60567">
        <w:rPr>
          <w:b/>
          <w:bCs/>
          <w:color w:val="000000" w:themeColor="text1"/>
        </w:rPr>
        <w:t xml:space="preserve"> </w:t>
      </w:r>
      <w:r w:rsidR="009D3092" w:rsidRPr="00D60567">
        <w:rPr>
          <w:b/>
          <w:color w:val="000000" w:themeColor="text1"/>
        </w:rPr>
        <w:t>IS</w:t>
      </w:r>
      <w:r w:rsidR="009D3092" w:rsidRPr="00D60567">
        <w:rPr>
          <w:b/>
          <w:bCs/>
          <w:color w:val="000000" w:themeColor="text1"/>
          <w:lang w:eastAsia="en-US"/>
        </w:rPr>
        <w:t xml:space="preserve"> CONTINUED </w:t>
      </w:r>
      <w:r w:rsidRPr="00D60567">
        <w:rPr>
          <w:b/>
          <w:bCs/>
          <w:color w:val="000000" w:themeColor="text1"/>
          <w:lang w:eastAsia="en-US"/>
        </w:rPr>
        <w:t>IN COMPLIANCE WITH ARTICLE 2 OF THE ECHR AND THAT THE PERPETRATORS ARE BROUGHT TO JUSTICE;</w:t>
      </w:r>
    </w:p>
    <w:p w:rsidR="00D12B96" w:rsidRPr="0043528A" w:rsidRDefault="00D12B96" w:rsidP="00D12B96">
      <w:pPr>
        <w:pStyle w:val="JuList"/>
        <w:ind w:left="426" w:hanging="283"/>
        <w:rPr>
          <w:b/>
          <w:bCs/>
          <w:color w:val="000000" w:themeColor="text1"/>
          <w:lang w:eastAsia="en-US"/>
        </w:rPr>
      </w:pPr>
    </w:p>
    <w:p w:rsidR="00D12B96" w:rsidRPr="00D60567" w:rsidRDefault="00D12B96" w:rsidP="00D12B96">
      <w:pPr>
        <w:pStyle w:val="JuList"/>
        <w:numPr>
          <w:ilvl w:val="0"/>
          <w:numId w:val="14"/>
        </w:numPr>
        <w:tabs>
          <w:tab w:val="num" w:pos="720"/>
        </w:tabs>
        <w:rPr>
          <w:b/>
          <w:bCs/>
          <w:color w:val="000000" w:themeColor="text1"/>
          <w:lang w:eastAsia="en-US"/>
        </w:rPr>
      </w:pPr>
      <w:r w:rsidRPr="00D60567">
        <w:rPr>
          <w:b/>
          <w:bCs/>
          <w:color w:val="000000" w:themeColor="text1"/>
          <w:lang w:eastAsia="en-US"/>
        </w:rPr>
        <w:lastRenderedPageBreak/>
        <w:t>PUBLICLY ACKNOWLEDGES</w:t>
      </w:r>
      <w:r w:rsidR="00D60567">
        <w:rPr>
          <w:b/>
          <w:bCs/>
          <w:color w:val="000000" w:themeColor="text1"/>
          <w:lang w:eastAsia="en-US"/>
        </w:rPr>
        <w:t>, INCLUDING THR</w:t>
      </w:r>
      <w:r w:rsidR="00C01DE8" w:rsidRPr="00D60567">
        <w:rPr>
          <w:b/>
          <w:bCs/>
          <w:color w:val="000000" w:themeColor="text1"/>
          <w:lang w:eastAsia="en-US"/>
        </w:rPr>
        <w:t>OUGH MEDIA,</w:t>
      </w:r>
      <w:r w:rsidRPr="00D60567">
        <w:rPr>
          <w:b/>
          <w:bCs/>
          <w:color w:val="000000" w:themeColor="text1"/>
          <w:lang w:eastAsia="en-US"/>
        </w:rPr>
        <w:t xml:space="preserve"> RESPONSIBILITY FOR ITS FAILURE TO CONDUCT AN EFFECTIVE INVESTIGATION INTO </w:t>
      </w:r>
      <w:r w:rsidR="009D3092" w:rsidRPr="00D60567">
        <w:rPr>
          <w:b/>
          <w:bCs/>
          <w:color w:val="000000" w:themeColor="text1"/>
        </w:rPr>
        <w:t>THE</w:t>
      </w:r>
      <w:r w:rsidR="00F95D72" w:rsidRPr="00D60567">
        <w:rPr>
          <w:b/>
          <w:bCs/>
          <w:color w:val="000000" w:themeColor="text1"/>
        </w:rPr>
        <w:t xml:space="preserve"> ABDUCTION AND</w:t>
      </w:r>
      <w:r w:rsidR="009D3092" w:rsidRPr="00D60567">
        <w:rPr>
          <w:b/>
          <w:bCs/>
          <w:color w:val="000000" w:themeColor="text1"/>
        </w:rPr>
        <w:t xml:space="preserve"> </w:t>
      </w:r>
      <w:r w:rsidR="009D3092" w:rsidRPr="00D60567">
        <w:rPr>
          <w:b/>
          <w:color w:val="000000" w:themeColor="text1"/>
        </w:rPr>
        <w:t xml:space="preserve">DISAPPEARANCE OF </w:t>
      </w:r>
      <w:r w:rsidR="00AB6718" w:rsidRPr="00D60567">
        <w:rPr>
          <w:b/>
          <w:color w:val="000000" w:themeColor="text1"/>
        </w:rPr>
        <w:t>MRS LJUBOMIRKA ĐURIĆ</w:t>
      </w:r>
      <w:r w:rsidRPr="00D60567">
        <w:rPr>
          <w:b/>
          <w:bCs/>
          <w:color w:val="000000" w:themeColor="text1"/>
          <w:lang w:eastAsia="en-US"/>
        </w:rPr>
        <w:t>, AS WELL AS FOR DISTRESS AND MENTAL SUFFERING INCURRED, AND MAKES A PUBLIC APOLOGY TO THE COMPLAINANT AND H</w:t>
      </w:r>
      <w:r w:rsidR="00954606" w:rsidRPr="00D60567">
        <w:rPr>
          <w:b/>
          <w:bCs/>
          <w:color w:val="000000" w:themeColor="text1"/>
          <w:lang w:eastAsia="en-US"/>
        </w:rPr>
        <w:t>IS</w:t>
      </w:r>
      <w:r w:rsidRPr="00D60567">
        <w:rPr>
          <w:b/>
          <w:bCs/>
          <w:color w:val="000000" w:themeColor="text1"/>
          <w:lang w:eastAsia="en-US"/>
        </w:rPr>
        <w:t xml:space="preserve"> FAMILY;</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 xml:space="preserve">TAKES APPROPRIATE STEPS TOWARDS PAYMENT OF ADEQUATE COMPENSATION </w:t>
      </w:r>
      <w:r w:rsidR="009D09B8">
        <w:rPr>
          <w:b/>
          <w:bCs/>
          <w:color w:val="000000" w:themeColor="text1"/>
          <w:lang w:eastAsia="en-US"/>
        </w:rPr>
        <w:t>TO</w:t>
      </w:r>
      <w:r w:rsidRPr="0043528A">
        <w:rPr>
          <w:b/>
          <w:bCs/>
          <w:color w:val="000000" w:themeColor="text1"/>
          <w:lang w:eastAsia="en-US"/>
        </w:rPr>
        <w:t xml:space="preserve"> THE COMPLAINANT FOR MORAL DAMAGE IN RELATION TO THE FINDING OF VIOLATIONS OF ARTICLE 2 AND ARTICLE 3 OF THE ECHR.</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TOWARDS THE REALISATION OF A FULL AND COMPREHENSIVE REPARATION PROGRAMME;</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APPROPRIATE STEPS AT THE UNITED NATIONS AS A GUARANTEE OF NON REPETITION;</w:t>
      </w:r>
    </w:p>
    <w:p w:rsidR="00D12B96" w:rsidRPr="0043528A" w:rsidRDefault="00D12B96" w:rsidP="00D12B96">
      <w:pPr>
        <w:pStyle w:val="JuList"/>
        <w:ind w:left="426" w:hanging="283"/>
        <w:rPr>
          <w:b/>
          <w:bCs/>
          <w:color w:val="000000" w:themeColor="text1"/>
          <w:lang w:eastAsia="en-US"/>
        </w:rPr>
      </w:pPr>
    </w:p>
    <w:p w:rsidR="00D12B96" w:rsidRPr="0043528A" w:rsidRDefault="00D12B96" w:rsidP="00D12B96">
      <w:pPr>
        <w:pStyle w:val="JuList"/>
        <w:numPr>
          <w:ilvl w:val="0"/>
          <w:numId w:val="14"/>
        </w:numPr>
        <w:tabs>
          <w:tab w:val="num" w:pos="720"/>
        </w:tabs>
        <w:rPr>
          <w:b/>
          <w:bCs/>
          <w:color w:val="000000" w:themeColor="text1"/>
          <w:lang w:eastAsia="en-US"/>
        </w:rPr>
      </w:pPr>
      <w:r w:rsidRPr="0043528A">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43528A" w:rsidRDefault="00D12B96" w:rsidP="00D12B96">
      <w:pPr>
        <w:autoSpaceDE w:val="0"/>
        <w:autoSpaceDN w:val="0"/>
        <w:adjustRightInd w:val="0"/>
        <w:jc w:val="both"/>
        <w:rPr>
          <w:b/>
          <w:bCs/>
          <w:color w:val="000000" w:themeColor="text1"/>
          <w:lang w:val="en-GB"/>
        </w:rPr>
      </w:pPr>
    </w:p>
    <w:p w:rsidR="00D12B96" w:rsidRDefault="00D12B96" w:rsidP="00D12B96">
      <w:pPr>
        <w:autoSpaceDE w:val="0"/>
        <w:autoSpaceDN w:val="0"/>
        <w:adjustRightInd w:val="0"/>
        <w:jc w:val="both"/>
        <w:rPr>
          <w:color w:val="000000" w:themeColor="text1"/>
          <w:lang w:val="en-GB"/>
        </w:rPr>
      </w:pPr>
    </w:p>
    <w:p w:rsidR="00037AF6" w:rsidRDefault="00037AF6" w:rsidP="00D12B96">
      <w:pPr>
        <w:autoSpaceDE w:val="0"/>
        <w:autoSpaceDN w:val="0"/>
        <w:adjustRightInd w:val="0"/>
        <w:jc w:val="both"/>
        <w:rPr>
          <w:color w:val="000000" w:themeColor="text1"/>
          <w:lang w:val="en-GB"/>
        </w:rPr>
      </w:pPr>
    </w:p>
    <w:p w:rsidR="00037AF6" w:rsidRPr="0043528A" w:rsidRDefault="00037AF6" w:rsidP="00D12B96">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p>
    <w:p w:rsidR="00CC3B3D" w:rsidRPr="0043528A" w:rsidRDefault="00CC3B3D" w:rsidP="00CC3B3D">
      <w:pPr>
        <w:autoSpaceDE w:val="0"/>
        <w:autoSpaceDN w:val="0"/>
        <w:adjustRightInd w:val="0"/>
        <w:jc w:val="both"/>
        <w:rPr>
          <w:color w:val="000000" w:themeColor="text1"/>
          <w:lang w:val="en-GB"/>
        </w:rPr>
      </w:pPr>
      <w:r w:rsidRPr="0043528A">
        <w:rPr>
          <w:color w:val="000000" w:themeColor="text1"/>
          <w:lang w:val="en-GB"/>
        </w:rPr>
        <w:t xml:space="preserve"> Andrey Antonov</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Marek Nowicki</w:t>
      </w:r>
    </w:p>
    <w:p w:rsidR="00CC3B3D" w:rsidRPr="00954606" w:rsidRDefault="00CC3B3D" w:rsidP="00954606">
      <w:pPr>
        <w:autoSpaceDE w:val="0"/>
        <w:autoSpaceDN w:val="0"/>
        <w:adjustRightInd w:val="0"/>
        <w:jc w:val="both"/>
        <w:rPr>
          <w:color w:val="000000" w:themeColor="text1"/>
          <w:lang w:val="en-GB"/>
        </w:rPr>
      </w:pPr>
      <w:r w:rsidRPr="0043528A">
        <w:rPr>
          <w:color w:val="000000" w:themeColor="text1"/>
          <w:lang w:val="en-GB"/>
        </w:rPr>
        <w:t xml:space="preserve"> Executive Officer </w:t>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r>
      <w:r w:rsidRPr="0043528A">
        <w:rPr>
          <w:color w:val="000000" w:themeColor="text1"/>
          <w:lang w:val="en-GB"/>
        </w:rPr>
        <w:tab/>
        <w:t>Presiding Member</w:t>
      </w:r>
      <w:r w:rsidRPr="0043528A">
        <w:rPr>
          <w:i/>
          <w:color w:val="000000" w:themeColor="text1"/>
          <w:lang w:val="en-GB"/>
        </w:rPr>
        <w:br w:type="page"/>
      </w:r>
    </w:p>
    <w:p w:rsidR="00BA3897" w:rsidRPr="0043528A" w:rsidRDefault="00BA3897" w:rsidP="00BA3897">
      <w:pPr>
        <w:jc w:val="right"/>
        <w:rPr>
          <w:b/>
          <w:color w:val="000000" w:themeColor="text1"/>
          <w:lang w:val="en-GB"/>
        </w:rPr>
      </w:pPr>
      <w:r w:rsidRPr="0043528A">
        <w:rPr>
          <w:i/>
          <w:color w:val="000000" w:themeColor="text1"/>
          <w:lang w:val="en-GB"/>
        </w:rPr>
        <w:lastRenderedPageBreak/>
        <w:t>Annex</w:t>
      </w:r>
    </w:p>
    <w:p w:rsidR="00765B0C" w:rsidRPr="0043528A" w:rsidRDefault="00765B0C" w:rsidP="00A23F51">
      <w:pPr>
        <w:rPr>
          <w:b/>
          <w:color w:val="000000" w:themeColor="text1"/>
          <w:lang w:val="en-GB"/>
        </w:rPr>
      </w:pPr>
    </w:p>
    <w:p w:rsidR="00CD79BA" w:rsidRDefault="00CD79BA" w:rsidP="00C42D5A">
      <w:pPr>
        <w:jc w:val="center"/>
        <w:rPr>
          <w:b/>
          <w:color w:val="000000" w:themeColor="text1"/>
          <w:lang w:val="en-GB"/>
        </w:rPr>
      </w:pPr>
    </w:p>
    <w:p w:rsidR="00A23F51" w:rsidRPr="0043528A" w:rsidRDefault="00A23F51" w:rsidP="00C42D5A">
      <w:pPr>
        <w:jc w:val="center"/>
        <w:rPr>
          <w:color w:val="000000" w:themeColor="text1"/>
          <w:lang w:val="en-GB"/>
        </w:rPr>
      </w:pPr>
      <w:r w:rsidRPr="0043528A">
        <w:rPr>
          <w:b/>
          <w:color w:val="000000" w:themeColor="text1"/>
          <w:lang w:val="en-GB"/>
        </w:rPr>
        <w:t>ABBREVIATIONS AND ACRONYMS</w:t>
      </w:r>
    </w:p>
    <w:p w:rsidR="00A23F51" w:rsidRDefault="00A23F51" w:rsidP="00A23F51">
      <w:pPr>
        <w:autoSpaceDE w:val="0"/>
        <w:jc w:val="both"/>
        <w:rPr>
          <w:color w:val="000000" w:themeColor="text1"/>
          <w:lang w:val="en-GB"/>
        </w:rPr>
      </w:pPr>
    </w:p>
    <w:p w:rsidR="00CD79BA" w:rsidRPr="0043528A" w:rsidRDefault="00CD79BA" w:rsidP="00A23F51">
      <w:pPr>
        <w:autoSpaceDE w:val="0"/>
        <w:jc w:val="both"/>
        <w:rPr>
          <w:color w:val="000000" w:themeColor="text1"/>
          <w:lang w:val="en-GB"/>
        </w:rPr>
      </w:pPr>
    </w:p>
    <w:p w:rsidR="00510BAF" w:rsidRPr="0043528A" w:rsidRDefault="00510BAF" w:rsidP="00510BAF">
      <w:pPr>
        <w:autoSpaceDE w:val="0"/>
        <w:ind w:left="990" w:hanging="990"/>
        <w:jc w:val="both"/>
        <w:rPr>
          <w:color w:val="000000" w:themeColor="text1"/>
          <w:lang w:val="en-GB"/>
        </w:rPr>
      </w:pPr>
      <w:r w:rsidRPr="0043528A">
        <w:rPr>
          <w:b/>
          <w:color w:val="000000" w:themeColor="text1"/>
          <w:lang w:val="en-GB"/>
        </w:rPr>
        <w:t>CCKM</w:t>
      </w:r>
      <w:r w:rsidRPr="0043528A">
        <w:rPr>
          <w:color w:val="000000" w:themeColor="text1"/>
          <w:lang w:val="en-GB"/>
        </w:rPr>
        <w:t xml:space="preserve"> -</w:t>
      </w:r>
      <w:r w:rsidRPr="0043528A">
        <w:rPr>
          <w:color w:val="000000" w:themeColor="text1"/>
          <w:lang w:val="en-GB"/>
        </w:rPr>
        <w:tab/>
        <w:t>Coordination Centre of the Federal Republic of Yugoslavia and Republic of Serbia for Kosovo and Metohija</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CCPR </w:t>
      </w:r>
      <w:r w:rsidR="00CA0B7F" w:rsidRPr="0043528A">
        <w:rPr>
          <w:b/>
          <w:color w:val="000000" w:themeColor="text1"/>
          <w:lang w:val="en-GB"/>
        </w:rPr>
        <w:t>-</w:t>
      </w:r>
      <w:r w:rsidRPr="0043528A">
        <w:rPr>
          <w:b/>
          <w:color w:val="000000" w:themeColor="text1"/>
          <w:lang w:val="en-GB"/>
        </w:rPr>
        <w:t xml:space="preserve"> </w:t>
      </w:r>
      <w:r w:rsidRPr="0043528A">
        <w:rPr>
          <w:color w:val="000000" w:themeColor="text1"/>
          <w:lang w:val="en-GB"/>
        </w:rPr>
        <w:t>International Covenant on Civil and Political Rights</w:t>
      </w:r>
    </w:p>
    <w:p w:rsidR="00A23F51" w:rsidRPr="0043528A" w:rsidRDefault="00E21754" w:rsidP="00A23F51">
      <w:pPr>
        <w:autoSpaceDE w:val="0"/>
        <w:jc w:val="both"/>
        <w:rPr>
          <w:color w:val="000000" w:themeColor="text1"/>
          <w:lang w:val="en-GB"/>
        </w:rPr>
      </w:pPr>
      <w:r w:rsidRPr="0043528A">
        <w:rPr>
          <w:b/>
          <w:color w:val="000000" w:themeColor="text1"/>
          <w:lang w:val="en-GB"/>
        </w:rPr>
        <w:t>DOJ</w:t>
      </w:r>
      <w:r w:rsidR="00A23F51" w:rsidRPr="0043528A">
        <w:rPr>
          <w:b/>
          <w:color w:val="000000" w:themeColor="text1"/>
          <w:lang w:val="en-GB"/>
        </w:rPr>
        <w:t xml:space="preserve"> </w:t>
      </w:r>
      <w:r w:rsidR="00A23F51" w:rsidRPr="0043528A">
        <w:rPr>
          <w:color w:val="000000" w:themeColor="text1"/>
          <w:lang w:val="en-GB"/>
        </w:rPr>
        <w:t>- Department of Justice</w:t>
      </w:r>
    </w:p>
    <w:p w:rsidR="00A23F51" w:rsidRPr="0043528A" w:rsidRDefault="00A23F51" w:rsidP="00A23F51">
      <w:pPr>
        <w:autoSpaceDE w:val="0"/>
        <w:jc w:val="both"/>
        <w:rPr>
          <w:color w:val="000000" w:themeColor="text1"/>
          <w:lang w:val="en-GB"/>
        </w:rPr>
      </w:pPr>
      <w:r w:rsidRPr="0043528A">
        <w:rPr>
          <w:b/>
          <w:color w:val="000000" w:themeColor="text1"/>
          <w:lang w:val="en-GB"/>
        </w:rPr>
        <w:t>DPPO</w:t>
      </w:r>
      <w:r w:rsidRPr="0043528A">
        <w:rPr>
          <w:color w:val="000000" w:themeColor="text1"/>
          <w:lang w:val="en-GB"/>
        </w:rPr>
        <w:t xml:space="preserve"> - District Public Prosecutor’s Office</w:t>
      </w:r>
    </w:p>
    <w:p w:rsidR="00A23F51" w:rsidRPr="0043528A" w:rsidRDefault="00A23F51" w:rsidP="00A23F51">
      <w:pPr>
        <w:autoSpaceDE w:val="0"/>
        <w:jc w:val="both"/>
        <w:rPr>
          <w:color w:val="000000" w:themeColor="text1"/>
          <w:lang w:val="en-GB"/>
        </w:rPr>
      </w:pPr>
      <w:r w:rsidRPr="0043528A">
        <w:rPr>
          <w:b/>
          <w:color w:val="000000" w:themeColor="text1"/>
          <w:lang w:val="en-GB"/>
        </w:rPr>
        <w:t>ECHR</w:t>
      </w:r>
      <w:r w:rsidRPr="0043528A">
        <w:rPr>
          <w:color w:val="000000" w:themeColor="text1"/>
          <w:lang w:val="en-GB"/>
        </w:rPr>
        <w:t xml:space="preserve"> - European Convention on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ECtHR</w:t>
      </w:r>
      <w:r w:rsidRPr="0043528A">
        <w:rPr>
          <w:color w:val="000000" w:themeColor="text1"/>
          <w:lang w:val="en-GB"/>
        </w:rPr>
        <w:t xml:space="preserve">- European Court of Human Rights </w:t>
      </w:r>
    </w:p>
    <w:p w:rsidR="00A23F51" w:rsidRPr="0043528A" w:rsidRDefault="00A23F51" w:rsidP="00A23F51">
      <w:pPr>
        <w:autoSpaceDE w:val="0"/>
        <w:jc w:val="both"/>
        <w:rPr>
          <w:color w:val="000000" w:themeColor="text1"/>
          <w:lang w:val="en-GB"/>
        </w:rPr>
      </w:pPr>
      <w:r w:rsidRPr="0043528A">
        <w:rPr>
          <w:b/>
          <w:color w:val="000000" w:themeColor="text1"/>
          <w:lang w:val="en-GB"/>
        </w:rPr>
        <w:t>EU</w:t>
      </w:r>
      <w:r w:rsidRPr="0043528A">
        <w:rPr>
          <w:color w:val="000000" w:themeColor="text1"/>
          <w:lang w:val="en-GB"/>
        </w:rPr>
        <w:t xml:space="preserve"> – European Union</w:t>
      </w:r>
    </w:p>
    <w:p w:rsidR="00A23F51" w:rsidRPr="0043528A" w:rsidRDefault="00A23F51" w:rsidP="00A23F51">
      <w:pPr>
        <w:autoSpaceDE w:val="0"/>
        <w:jc w:val="both"/>
        <w:rPr>
          <w:color w:val="000000" w:themeColor="text1"/>
          <w:lang w:val="en-GB"/>
        </w:rPr>
      </w:pPr>
      <w:r w:rsidRPr="0043528A">
        <w:rPr>
          <w:b/>
          <w:color w:val="000000" w:themeColor="text1"/>
          <w:lang w:val="en-GB"/>
        </w:rPr>
        <w:t>EULEX</w:t>
      </w:r>
      <w:r w:rsidRPr="0043528A">
        <w:rPr>
          <w:color w:val="000000" w:themeColor="text1"/>
          <w:lang w:val="en-GB"/>
        </w:rPr>
        <w:t xml:space="preserve"> - European Union Rule of Law Mission in Kosovo</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FRY </w:t>
      </w:r>
      <w:r w:rsidRPr="0043528A">
        <w:rPr>
          <w:color w:val="000000" w:themeColor="text1"/>
          <w:lang w:val="en-GB"/>
        </w:rPr>
        <w:t xml:space="preserve">- Federal Republic of Yugoslavia </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HRAP </w:t>
      </w:r>
      <w:r w:rsidRPr="0043528A">
        <w:rPr>
          <w:color w:val="000000" w:themeColor="text1"/>
          <w:lang w:val="en-GB"/>
        </w:rPr>
        <w:t>- Human Rights Advisory Panel</w:t>
      </w:r>
    </w:p>
    <w:p w:rsidR="00A23F51" w:rsidRPr="0043528A" w:rsidRDefault="00A23F51" w:rsidP="00A23F51">
      <w:pPr>
        <w:autoSpaceDE w:val="0"/>
        <w:jc w:val="both"/>
        <w:rPr>
          <w:color w:val="000000" w:themeColor="text1"/>
          <w:lang w:val="en-GB"/>
        </w:rPr>
      </w:pPr>
      <w:r w:rsidRPr="0043528A">
        <w:rPr>
          <w:b/>
          <w:color w:val="000000" w:themeColor="text1"/>
          <w:lang w:val="en-GB"/>
        </w:rPr>
        <w:t>HRC</w:t>
      </w:r>
      <w:r w:rsidRPr="0043528A">
        <w:rPr>
          <w:color w:val="000000" w:themeColor="text1"/>
          <w:lang w:val="en-GB"/>
        </w:rPr>
        <w:t xml:space="preserve"> </w:t>
      </w:r>
      <w:r w:rsidR="00CA0B7F" w:rsidRPr="0043528A">
        <w:rPr>
          <w:color w:val="000000" w:themeColor="text1"/>
          <w:lang w:val="en-GB"/>
        </w:rPr>
        <w:t>-</w:t>
      </w:r>
      <w:r w:rsidRPr="0043528A">
        <w:rPr>
          <w:color w:val="000000" w:themeColor="text1"/>
          <w:lang w:val="en-GB"/>
        </w:rPr>
        <w:t xml:space="preserve"> United Nation Human Rights Committee</w:t>
      </w:r>
    </w:p>
    <w:p w:rsidR="00A23F51" w:rsidRPr="0043528A" w:rsidRDefault="00A23F51" w:rsidP="00A23F51">
      <w:pPr>
        <w:autoSpaceDE w:val="0"/>
        <w:jc w:val="both"/>
        <w:rPr>
          <w:color w:val="000000" w:themeColor="text1"/>
          <w:lang w:val="en-GB"/>
        </w:rPr>
      </w:pPr>
      <w:r w:rsidRPr="0043528A">
        <w:rPr>
          <w:b/>
          <w:color w:val="000000" w:themeColor="text1"/>
          <w:lang w:val="en-GB"/>
        </w:rPr>
        <w:t>IACtHR</w:t>
      </w:r>
      <w:r w:rsidRPr="0043528A">
        <w:rPr>
          <w:color w:val="000000" w:themeColor="text1"/>
          <w:lang w:val="en-GB"/>
        </w:rPr>
        <w:t>– Inter-American Court of Human Rights</w:t>
      </w:r>
    </w:p>
    <w:p w:rsidR="00A23F51" w:rsidRPr="0043528A" w:rsidRDefault="00A23F51" w:rsidP="00A23F51">
      <w:pPr>
        <w:autoSpaceDE w:val="0"/>
        <w:jc w:val="both"/>
        <w:rPr>
          <w:color w:val="000000" w:themeColor="text1"/>
          <w:lang w:val="en-GB"/>
        </w:rPr>
      </w:pPr>
      <w:r w:rsidRPr="0043528A">
        <w:rPr>
          <w:b/>
          <w:color w:val="000000" w:themeColor="text1"/>
          <w:lang w:val="en-GB"/>
        </w:rPr>
        <w:t>ICMP</w:t>
      </w:r>
      <w:r w:rsidRPr="0043528A">
        <w:rPr>
          <w:color w:val="000000" w:themeColor="text1"/>
          <w:lang w:val="en-GB"/>
        </w:rPr>
        <w:t xml:space="preserve"> - International Commission of Missing Persons</w:t>
      </w:r>
    </w:p>
    <w:p w:rsidR="00A23F51" w:rsidRPr="0043528A" w:rsidRDefault="00A23F51" w:rsidP="00A23F51">
      <w:pPr>
        <w:autoSpaceDE w:val="0"/>
        <w:jc w:val="both"/>
        <w:rPr>
          <w:color w:val="000000" w:themeColor="text1"/>
          <w:lang w:val="en-GB"/>
        </w:rPr>
      </w:pPr>
      <w:r w:rsidRPr="0043528A">
        <w:rPr>
          <w:b/>
          <w:color w:val="000000" w:themeColor="text1"/>
          <w:lang w:val="en-GB"/>
        </w:rPr>
        <w:t>ICRC</w:t>
      </w:r>
      <w:r w:rsidRPr="0043528A">
        <w:rPr>
          <w:color w:val="000000" w:themeColor="text1"/>
          <w:lang w:val="en-GB"/>
        </w:rPr>
        <w:t xml:space="preserve"> - International Committee of the Red Cross</w:t>
      </w:r>
    </w:p>
    <w:p w:rsidR="00CA0B7F" w:rsidRPr="0043528A" w:rsidRDefault="00A23F51" w:rsidP="00A23F51">
      <w:pPr>
        <w:autoSpaceDE w:val="0"/>
        <w:jc w:val="both"/>
        <w:rPr>
          <w:color w:val="000000" w:themeColor="text1"/>
          <w:lang w:val="en-GB"/>
        </w:rPr>
      </w:pPr>
      <w:r w:rsidRPr="0043528A">
        <w:rPr>
          <w:b/>
          <w:color w:val="000000" w:themeColor="text1"/>
          <w:lang w:val="en-GB"/>
        </w:rPr>
        <w:t xml:space="preserve">ICTY </w:t>
      </w:r>
      <w:r w:rsidRPr="0043528A">
        <w:rPr>
          <w:color w:val="000000" w:themeColor="text1"/>
          <w:lang w:val="en-GB"/>
        </w:rPr>
        <w:t>- International Criminal Tribunal for former Yugoslavia</w:t>
      </w:r>
    </w:p>
    <w:p w:rsidR="00A23F51" w:rsidRPr="0043528A" w:rsidRDefault="00A23F51" w:rsidP="00A23F51">
      <w:pPr>
        <w:autoSpaceDE w:val="0"/>
        <w:jc w:val="both"/>
        <w:rPr>
          <w:color w:val="000000" w:themeColor="text1"/>
          <w:lang w:val="en-GB"/>
        </w:rPr>
      </w:pPr>
      <w:r w:rsidRPr="0043528A">
        <w:rPr>
          <w:b/>
          <w:color w:val="000000" w:themeColor="text1"/>
          <w:lang w:val="en-GB"/>
        </w:rPr>
        <w:t>KFOR</w:t>
      </w:r>
      <w:r w:rsidRPr="0043528A">
        <w:rPr>
          <w:color w:val="000000" w:themeColor="text1"/>
          <w:lang w:val="en-GB"/>
        </w:rPr>
        <w:t xml:space="preserve"> - International Security Force (commonly known as Kosovo Force)</w:t>
      </w:r>
    </w:p>
    <w:p w:rsidR="00A23F51" w:rsidRPr="0043528A" w:rsidRDefault="00A23F51" w:rsidP="00A23F51">
      <w:pPr>
        <w:autoSpaceDE w:val="0"/>
        <w:jc w:val="both"/>
        <w:rPr>
          <w:color w:val="000000" w:themeColor="text1"/>
          <w:lang w:val="en-GB"/>
        </w:rPr>
      </w:pPr>
      <w:r w:rsidRPr="0043528A">
        <w:rPr>
          <w:b/>
          <w:color w:val="000000" w:themeColor="text1"/>
          <w:lang w:val="en-GB"/>
        </w:rPr>
        <w:t>KLA</w:t>
      </w:r>
      <w:r w:rsidRPr="0043528A">
        <w:rPr>
          <w:color w:val="000000" w:themeColor="text1"/>
          <w:lang w:val="en-GB"/>
        </w:rPr>
        <w:t xml:space="preserve"> - Kosovo Liberation Army</w:t>
      </w:r>
    </w:p>
    <w:p w:rsidR="00A23F51" w:rsidRDefault="00A23F51" w:rsidP="00A23F51">
      <w:pPr>
        <w:autoSpaceDE w:val="0"/>
        <w:jc w:val="both"/>
        <w:rPr>
          <w:color w:val="000000" w:themeColor="text1"/>
          <w:lang w:val="en-GB"/>
        </w:rPr>
      </w:pPr>
      <w:r w:rsidRPr="0043528A">
        <w:rPr>
          <w:b/>
          <w:color w:val="000000" w:themeColor="text1"/>
          <w:lang w:val="en-GB"/>
        </w:rPr>
        <w:t xml:space="preserve">MPU </w:t>
      </w:r>
      <w:r w:rsidRPr="0043528A">
        <w:rPr>
          <w:color w:val="000000" w:themeColor="text1"/>
          <w:lang w:val="en-GB"/>
        </w:rPr>
        <w:t>- Missing Persons Unit</w:t>
      </w:r>
    </w:p>
    <w:p w:rsidR="00E41F72" w:rsidRPr="00E41F72" w:rsidRDefault="00E41F72" w:rsidP="00A23F51">
      <w:pPr>
        <w:autoSpaceDE w:val="0"/>
        <w:jc w:val="both"/>
        <w:rPr>
          <w:b/>
          <w:color w:val="000000" w:themeColor="text1"/>
          <w:lang w:val="en-GB"/>
        </w:rPr>
      </w:pPr>
      <w:r w:rsidRPr="00E41F72">
        <w:rPr>
          <w:b/>
          <w:color w:val="000000" w:themeColor="text1"/>
          <w:lang w:val="en-GB"/>
        </w:rPr>
        <w:t>MUP</w:t>
      </w:r>
      <w:r>
        <w:rPr>
          <w:b/>
          <w:color w:val="000000" w:themeColor="text1"/>
          <w:lang w:val="en-GB"/>
        </w:rPr>
        <w:t xml:space="preserve"> </w:t>
      </w:r>
      <w:r w:rsidRPr="00E41F72">
        <w:rPr>
          <w:color w:val="000000" w:themeColor="text1"/>
          <w:lang w:val="en-GB"/>
        </w:rPr>
        <w:t>- Ministry of Internal Affairs of the Republic of Serbia</w:t>
      </w:r>
    </w:p>
    <w:p w:rsidR="00A23F51" w:rsidRPr="0043528A" w:rsidRDefault="00A23F51" w:rsidP="00A23F51">
      <w:pPr>
        <w:autoSpaceDE w:val="0"/>
        <w:jc w:val="both"/>
        <w:rPr>
          <w:color w:val="000000" w:themeColor="text1"/>
          <w:lang w:val="en-GB"/>
        </w:rPr>
      </w:pPr>
      <w:r w:rsidRPr="0043528A">
        <w:rPr>
          <w:b/>
          <w:color w:val="000000" w:themeColor="text1"/>
          <w:lang w:val="en-GB"/>
        </w:rPr>
        <w:t>NATO</w:t>
      </w:r>
      <w:r w:rsidRPr="0043528A">
        <w:rPr>
          <w:color w:val="000000" w:themeColor="text1"/>
          <w:lang w:val="en-GB"/>
        </w:rPr>
        <w:t xml:space="preserve"> - North Atlantic Treaty Organization </w:t>
      </w:r>
    </w:p>
    <w:p w:rsidR="00A23F51" w:rsidRPr="0043528A" w:rsidRDefault="00A23F51" w:rsidP="00A23F51">
      <w:pPr>
        <w:autoSpaceDE w:val="0"/>
        <w:jc w:val="both"/>
        <w:rPr>
          <w:color w:val="000000" w:themeColor="text1"/>
          <w:lang w:val="en-GB"/>
        </w:rPr>
      </w:pPr>
      <w:r w:rsidRPr="0043528A">
        <w:rPr>
          <w:b/>
          <w:color w:val="000000" w:themeColor="text1"/>
          <w:lang w:val="en-GB"/>
        </w:rPr>
        <w:t>OMPF</w:t>
      </w:r>
      <w:r w:rsidRPr="0043528A">
        <w:rPr>
          <w:color w:val="000000" w:themeColor="text1"/>
          <w:lang w:val="en-GB"/>
        </w:rPr>
        <w:t xml:space="preserve"> - Office on Missing Persons and Forensics</w:t>
      </w:r>
    </w:p>
    <w:p w:rsidR="00A23F51" w:rsidRDefault="00A23F51" w:rsidP="00A23F51">
      <w:pPr>
        <w:autoSpaceDE w:val="0"/>
        <w:jc w:val="both"/>
        <w:rPr>
          <w:color w:val="000000" w:themeColor="text1"/>
          <w:lang w:val="en-GB"/>
        </w:rPr>
      </w:pPr>
      <w:r w:rsidRPr="0043528A">
        <w:rPr>
          <w:b/>
          <w:color w:val="000000" w:themeColor="text1"/>
          <w:lang w:val="en-GB"/>
        </w:rPr>
        <w:t>OSCE</w:t>
      </w:r>
      <w:r w:rsidRPr="0043528A">
        <w:rPr>
          <w:color w:val="000000" w:themeColor="text1"/>
          <w:lang w:val="en-GB"/>
        </w:rPr>
        <w:t xml:space="preserve"> - Organization for Security and Cooperation in Europe</w:t>
      </w:r>
    </w:p>
    <w:p w:rsidR="001300C8" w:rsidRPr="0043528A" w:rsidRDefault="001300C8" w:rsidP="00A23F51">
      <w:pPr>
        <w:autoSpaceDE w:val="0"/>
        <w:jc w:val="both"/>
        <w:rPr>
          <w:color w:val="000000" w:themeColor="text1"/>
          <w:lang w:val="en-GB"/>
        </w:rPr>
      </w:pPr>
      <w:r w:rsidRPr="001300C8">
        <w:rPr>
          <w:b/>
          <w:color w:val="000000" w:themeColor="text1"/>
          <w:lang w:val="en-GB"/>
        </w:rPr>
        <w:t>PLO</w:t>
      </w:r>
      <w:r w:rsidRPr="001300C8">
        <w:rPr>
          <w:color w:val="000000" w:themeColor="text1"/>
          <w:lang w:val="en-GB"/>
        </w:rPr>
        <w:t xml:space="preserve"> - </w:t>
      </w:r>
      <w:r w:rsidRPr="001300C8">
        <w:rPr>
          <w:lang w:eastAsia="nl-NL"/>
        </w:rPr>
        <w:t>Police Liaison Office</w:t>
      </w:r>
    </w:p>
    <w:p w:rsidR="00A23F51" w:rsidRPr="0043528A" w:rsidRDefault="00A23F51" w:rsidP="00A23F51">
      <w:pPr>
        <w:autoSpaceDE w:val="0"/>
        <w:jc w:val="both"/>
        <w:rPr>
          <w:color w:val="000000" w:themeColor="text1"/>
          <w:lang w:val="en-GB"/>
        </w:rPr>
      </w:pPr>
      <w:r w:rsidRPr="0043528A">
        <w:rPr>
          <w:b/>
          <w:color w:val="000000" w:themeColor="text1"/>
          <w:lang w:val="en-GB"/>
        </w:rPr>
        <w:t>SRSG</w:t>
      </w:r>
      <w:r w:rsidRPr="0043528A">
        <w:rPr>
          <w:color w:val="000000" w:themeColor="text1"/>
          <w:lang w:val="en-GB"/>
        </w:rPr>
        <w:t xml:space="preserve"> - Special Representative of the Secretary-General </w:t>
      </w:r>
    </w:p>
    <w:p w:rsidR="00A23F51" w:rsidRPr="0043528A" w:rsidRDefault="00A23F51" w:rsidP="00A23F51">
      <w:pPr>
        <w:autoSpaceDE w:val="0"/>
        <w:jc w:val="both"/>
        <w:rPr>
          <w:color w:val="000000" w:themeColor="text1"/>
          <w:lang w:val="en-GB"/>
        </w:rPr>
      </w:pPr>
      <w:r w:rsidRPr="0043528A">
        <w:rPr>
          <w:b/>
          <w:color w:val="000000" w:themeColor="text1"/>
          <w:lang w:val="en-GB"/>
        </w:rPr>
        <w:t>UN</w:t>
      </w:r>
      <w:r w:rsidRPr="0043528A">
        <w:rPr>
          <w:color w:val="000000" w:themeColor="text1"/>
          <w:lang w:val="en-GB"/>
        </w:rPr>
        <w:t xml:space="preserve"> - United Nations</w:t>
      </w:r>
    </w:p>
    <w:p w:rsidR="00A23F51" w:rsidRPr="0043528A" w:rsidRDefault="00A23F51" w:rsidP="00A23F51">
      <w:pPr>
        <w:autoSpaceDE w:val="0"/>
        <w:jc w:val="both"/>
        <w:rPr>
          <w:color w:val="000000" w:themeColor="text1"/>
          <w:lang w:val="en-GB"/>
        </w:rPr>
      </w:pPr>
      <w:r w:rsidRPr="0043528A">
        <w:rPr>
          <w:b/>
          <w:color w:val="000000" w:themeColor="text1"/>
          <w:lang w:val="en-GB"/>
        </w:rPr>
        <w:t xml:space="preserve">UNHCR </w:t>
      </w:r>
      <w:r w:rsidRPr="0043528A">
        <w:rPr>
          <w:color w:val="000000" w:themeColor="text1"/>
          <w:lang w:val="en-GB"/>
        </w:rPr>
        <w:t>- United Nations High Commissioner for Refugees</w:t>
      </w:r>
    </w:p>
    <w:p w:rsidR="00A23F51" w:rsidRPr="0043528A" w:rsidRDefault="00A23F51" w:rsidP="00A23F51">
      <w:pPr>
        <w:autoSpaceDE w:val="0"/>
        <w:jc w:val="both"/>
        <w:rPr>
          <w:color w:val="000000" w:themeColor="text1"/>
          <w:lang w:val="en-GB"/>
        </w:rPr>
      </w:pPr>
      <w:r w:rsidRPr="0043528A">
        <w:rPr>
          <w:b/>
          <w:color w:val="000000" w:themeColor="text1"/>
          <w:lang w:val="en-GB"/>
        </w:rPr>
        <w:t>UNMIK</w:t>
      </w:r>
      <w:r w:rsidRPr="0043528A">
        <w:rPr>
          <w:color w:val="000000" w:themeColor="text1"/>
          <w:lang w:val="en-GB"/>
        </w:rPr>
        <w:t xml:space="preserve"> - United Nations Interim Administration Mission in Kosovo </w:t>
      </w:r>
    </w:p>
    <w:p w:rsidR="00A23F51" w:rsidRPr="0043528A" w:rsidRDefault="00A23F51" w:rsidP="00A23F51">
      <w:pPr>
        <w:autoSpaceDE w:val="0"/>
        <w:jc w:val="both"/>
        <w:rPr>
          <w:color w:val="000000" w:themeColor="text1"/>
          <w:lang w:val="en-GB"/>
        </w:rPr>
      </w:pPr>
      <w:r w:rsidRPr="0043528A">
        <w:rPr>
          <w:b/>
          <w:color w:val="000000" w:themeColor="text1"/>
          <w:lang w:val="en-GB"/>
        </w:rPr>
        <w:t>VRIC</w:t>
      </w:r>
      <w:r w:rsidRPr="0043528A">
        <w:rPr>
          <w:color w:val="000000" w:themeColor="text1"/>
          <w:lang w:val="en-GB"/>
        </w:rPr>
        <w:t xml:space="preserve"> - Victim Recovery and Identification Commission</w:t>
      </w:r>
    </w:p>
    <w:p w:rsidR="00262B44" w:rsidRPr="0043528A" w:rsidRDefault="00527746" w:rsidP="00A23F51">
      <w:pPr>
        <w:autoSpaceDE w:val="0"/>
        <w:jc w:val="both"/>
        <w:rPr>
          <w:color w:val="000000" w:themeColor="text1"/>
          <w:lang w:val="en-GB"/>
        </w:rPr>
      </w:pPr>
      <w:r w:rsidRPr="0043528A">
        <w:rPr>
          <w:b/>
          <w:color w:val="000000" w:themeColor="text1"/>
          <w:lang w:val="en-GB"/>
        </w:rPr>
        <w:t>WC</w:t>
      </w:r>
      <w:r w:rsidR="00497EA4" w:rsidRPr="0043528A">
        <w:rPr>
          <w:b/>
          <w:color w:val="000000" w:themeColor="text1"/>
          <w:lang w:val="en-GB"/>
        </w:rPr>
        <w:t>I</w:t>
      </w:r>
      <w:r w:rsidR="00A23F51" w:rsidRPr="0043528A">
        <w:rPr>
          <w:b/>
          <w:color w:val="000000" w:themeColor="text1"/>
          <w:lang w:val="en-GB"/>
        </w:rPr>
        <w:t xml:space="preserve">U </w:t>
      </w:r>
      <w:r w:rsidR="00A23F51" w:rsidRPr="0043528A">
        <w:rPr>
          <w:color w:val="000000" w:themeColor="text1"/>
          <w:lang w:val="en-GB"/>
        </w:rPr>
        <w:t>- War Crimes Investigation Unit</w:t>
      </w:r>
    </w:p>
    <w:sectPr w:rsidR="00262B44" w:rsidRPr="0043528A"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7C" w:rsidRDefault="002A287C">
      <w:r>
        <w:separator/>
      </w:r>
    </w:p>
  </w:endnote>
  <w:endnote w:type="continuationSeparator" w:id="0">
    <w:p w:rsidR="002A287C" w:rsidRDefault="002A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7C" w:rsidRDefault="002A287C">
      <w:r>
        <w:separator/>
      </w:r>
    </w:p>
  </w:footnote>
  <w:footnote w:type="continuationSeparator" w:id="0">
    <w:p w:rsidR="002A287C" w:rsidRDefault="002A287C">
      <w:r>
        <w:continuationSeparator/>
      </w:r>
    </w:p>
  </w:footnote>
  <w:footnote w:id="1">
    <w:p w:rsidR="00DF7037" w:rsidRPr="0043528A" w:rsidRDefault="00DF7037" w:rsidP="00C64001">
      <w:pPr>
        <w:pStyle w:val="FootnoteText"/>
        <w:jc w:val="both"/>
        <w:rPr>
          <w:rFonts w:ascii="Times New Roman" w:hAnsi="Times New Roman"/>
          <w:sz w:val="20"/>
        </w:rPr>
      </w:pPr>
      <w:r w:rsidRPr="0043528A">
        <w:rPr>
          <w:rFonts w:ascii="Times New Roman" w:hAnsi="Times New Roman"/>
          <w:sz w:val="20"/>
          <w:vertAlign w:val="superscript"/>
        </w:rPr>
        <w:footnoteRef/>
      </w:r>
      <w:r w:rsidRPr="0043528A">
        <w:rPr>
          <w:rFonts w:ascii="Times New Roman" w:hAnsi="Times New Roman"/>
          <w:sz w:val="20"/>
          <w:vertAlign w:val="superscript"/>
        </w:rPr>
        <w:t xml:space="preserve"> </w:t>
      </w:r>
      <w:r w:rsidRPr="0043528A">
        <w:rPr>
          <w:rFonts w:ascii="Times New Roman" w:hAnsi="Times New Roman"/>
          <w:sz w:val="20"/>
        </w:rPr>
        <w:t>A list of abbreviations and acronyms contained in the text can be found in the attached Annex.</w:t>
      </w:r>
    </w:p>
  </w:footnote>
  <w:footnote w:id="2">
    <w:p w:rsidR="00DF7037" w:rsidRPr="0043528A" w:rsidRDefault="00DF7037" w:rsidP="00C265E8">
      <w:pPr>
        <w:pStyle w:val="FootnoteText"/>
        <w:jc w:val="both"/>
        <w:rPr>
          <w:rFonts w:ascii="Times New Roman" w:hAnsi="Times New Roman"/>
          <w:sz w:val="20"/>
        </w:rPr>
      </w:pPr>
      <w:r w:rsidRPr="0043528A">
        <w:rPr>
          <w:rStyle w:val="FootnoteReference"/>
          <w:rFonts w:ascii="Times New Roman" w:hAnsi="Times New Roman"/>
          <w:sz w:val="20"/>
        </w:rPr>
        <w:footnoteRef/>
      </w:r>
      <w:r w:rsidRPr="0043528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and </w:t>
      </w:r>
      <w:proofErr w:type="spellStart"/>
      <w:r w:rsidRPr="0043528A">
        <w:rPr>
          <w:rFonts w:ascii="Times New Roman" w:hAnsi="Times New Roman"/>
          <w:i/>
          <w:sz w:val="20"/>
        </w:rPr>
        <w:t>Behrami</w:t>
      </w:r>
      <w:proofErr w:type="spellEnd"/>
      <w:r w:rsidRPr="0043528A">
        <w:rPr>
          <w:rFonts w:ascii="Times New Roman" w:hAnsi="Times New Roman"/>
          <w:i/>
          <w:sz w:val="20"/>
        </w:rPr>
        <w:t xml:space="preserve"> v. France</w:t>
      </w:r>
      <w:r w:rsidRPr="0043528A">
        <w:rPr>
          <w:rFonts w:ascii="Times New Roman" w:hAnsi="Times New Roman"/>
          <w:sz w:val="20"/>
        </w:rPr>
        <w:t xml:space="preserve"> and </w:t>
      </w:r>
      <w:proofErr w:type="spellStart"/>
      <w:r w:rsidRPr="0043528A">
        <w:rPr>
          <w:rFonts w:ascii="Times New Roman" w:hAnsi="Times New Roman"/>
          <w:i/>
          <w:sz w:val="20"/>
        </w:rPr>
        <w:t>Saramati</w:t>
      </w:r>
      <w:proofErr w:type="spellEnd"/>
      <w:r w:rsidRPr="0043528A">
        <w:rPr>
          <w:rFonts w:ascii="Times New Roman" w:hAnsi="Times New Roman"/>
          <w:i/>
          <w:sz w:val="20"/>
        </w:rPr>
        <w:t xml:space="preserve"> v. France, Germany and Norway</w:t>
      </w:r>
      <w:r w:rsidRPr="0043528A">
        <w:rPr>
          <w:rFonts w:ascii="Times New Roman" w:hAnsi="Times New Roman"/>
          <w:sz w:val="20"/>
        </w:rPr>
        <w:t xml:space="preserve">, nos </w:t>
      </w:r>
      <w:r w:rsidRPr="0043528A">
        <w:rPr>
          <w:rStyle w:val="sb8d990e2"/>
          <w:rFonts w:ascii="Times New Roman" w:hAnsi="Times New Roman"/>
          <w:sz w:val="20"/>
        </w:rPr>
        <w:t xml:space="preserve">71412/01 and78166/01, </w:t>
      </w:r>
      <w:r w:rsidRPr="0043528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43528A">
          <w:rPr>
            <w:rStyle w:val="Hyperlink"/>
            <w:rFonts w:ascii="Times New Roman" w:hAnsi="Times New Roman"/>
            <w:color w:val="auto"/>
            <w:sz w:val="20"/>
          </w:rPr>
          <w:t>www.unhchr.org</w:t>
        </w:r>
      </w:hyperlink>
      <w:r w:rsidRPr="0043528A">
        <w:rPr>
          <w:rFonts w:ascii="Times New Roman" w:hAnsi="Times New Roman"/>
          <w:sz w:val="20"/>
        </w:rPr>
        <w:t xml:space="preserve">) and by the International Committee of the Red Cross (available at </w:t>
      </w:r>
      <w:hyperlink r:id="rId2" w:history="1">
        <w:r w:rsidRPr="0043528A">
          <w:rPr>
            <w:rStyle w:val="Hyperlink"/>
            <w:rFonts w:ascii="Times New Roman" w:hAnsi="Times New Roman"/>
            <w:color w:val="auto"/>
            <w:sz w:val="20"/>
          </w:rPr>
          <w:t>http://familylinks.icrc.org/kosovo/en</w:t>
        </w:r>
      </w:hyperlink>
      <w:r w:rsidRPr="0043528A">
        <w:rPr>
          <w:rFonts w:ascii="Times New Roman" w:hAnsi="Times New Roman"/>
          <w:sz w:val="20"/>
        </w:rPr>
        <w:t>).</w:t>
      </w:r>
    </w:p>
  </w:footnote>
  <w:footnote w:id="3">
    <w:p w:rsidR="00DF7037" w:rsidRPr="00047967" w:rsidRDefault="00DF7037" w:rsidP="00511CBF">
      <w:pPr>
        <w:pStyle w:val="FootnoteText"/>
        <w:jc w:val="both"/>
        <w:rPr>
          <w:rFonts w:ascii="Times New Roman" w:hAnsi="Times New Roman"/>
          <w:sz w:val="20"/>
          <w:lang w:val="en-US"/>
        </w:rPr>
      </w:pPr>
      <w:r w:rsidRPr="00047967">
        <w:rPr>
          <w:rStyle w:val="FootnoteReference"/>
          <w:rFonts w:ascii="Times New Roman" w:hAnsi="Times New Roman"/>
          <w:sz w:val="20"/>
        </w:rPr>
        <w:footnoteRef/>
      </w:r>
      <w:r w:rsidRPr="00047967">
        <w:rPr>
          <w:rFonts w:ascii="Times New Roman" w:hAnsi="Times New Roman"/>
          <w:sz w:val="20"/>
        </w:rPr>
        <w:t xml:space="preserve"> </w:t>
      </w:r>
      <w:r w:rsidRPr="00047967">
        <w:rPr>
          <w:rFonts w:ascii="Times New Roman" w:hAnsi="Times New Roman"/>
          <w:sz w:val="20"/>
          <w:lang w:val="en-US"/>
        </w:rPr>
        <w:t>The complainant’s mother is known by both names, Mrs</w:t>
      </w:r>
      <w:r w:rsidRPr="00047967">
        <w:rPr>
          <w:rFonts w:ascii="Times New Roman" w:hAnsi="Times New Roman"/>
          <w:sz w:val="20"/>
        </w:rPr>
        <w:t xml:space="preserve"> </w:t>
      </w:r>
      <w:proofErr w:type="spellStart"/>
      <w:r w:rsidRPr="00047967">
        <w:rPr>
          <w:rFonts w:ascii="Times New Roman" w:hAnsi="Times New Roman"/>
          <w:sz w:val="20"/>
        </w:rPr>
        <w:t>Ljubomirka</w:t>
      </w:r>
      <w:proofErr w:type="spellEnd"/>
      <w:r w:rsidRPr="00047967">
        <w:rPr>
          <w:rFonts w:ascii="Times New Roman" w:hAnsi="Times New Roman"/>
          <w:sz w:val="20"/>
        </w:rPr>
        <w:t xml:space="preserve"> </w:t>
      </w:r>
      <w:proofErr w:type="spellStart"/>
      <w:r w:rsidRPr="00047967">
        <w:rPr>
          <w:rFonts w:ascii="Times New Roman" w:hAnsi="Times New Roman"/>
          <w:sz w:val="20"/>
        </w:rPr>
        <w:t>Ðurić</w:t>
      </w:r>
      <w:proofErr w:type="spellEnd"/>
      <w:r w:rsidRPr="00047967">
        <w:rPr>
          <w:rFonts w:ascii="Times New Roman" w:hAnsi="Times New Roman"/>
          <w:sz w:val="20"/>
        </w:rPr>
        <w:t xml:space="preserve"> and Mrs </w:t>
      </w:r>
      <w:proofErr w:type="spellStart"/>
      <w:r w:rsidRPr="00047967">
        <w:rPr>
          <w:rFonts w:ascii="Times New Roman" w:hAnsi="Times New Roman"/>
          <w:sz w:val="20"/>
        </w:rPr>
        <w:t>Ljubomirka</w:t>
      </w:r>
      <w:proofErr w:type="spellEnd"/>
      <w:r w:rsidRPr="00047967">
        <w:rPr>
          <w:rFonts w:ascii="Times New Roman" w:hAnsi="Times New Roman"/>
          <w:sz w:val="20"/>
        </w:rPr>
        <w:t xml:space="preserve"> </w:t>
      </w:r>
      <w:proofErr w:type="spellStart"/>
      <w:r w:rsidRPr="00047967">
        <w:rPr>
          <w:rFonts w:ascii="Times New Roman" w:hAnsi="Times New Roman"/>
          <w:sz w:val="20"/>
        </w:rPr>
        <w:t>Milosavljević</w:t>
      </w:r>
      <w:proofErr w:type="spellEnd"/>
      <w:r w:rsidRPr="00047967">
        <w:rPr>
          <w:rFonts w:ascii="Times New Roman" w:hAnsi="Times New Roman"/>
          <w:sz w:val="20"/>
        </w:rPr>
        <w:t>.</w:t>
      </w:r>
    </w:p>
  </w:footnote>
  <w:footnote w:id="4">
    <w:p w:rsidR="00DF7037" w:rsidRPr="00003EFA" w:rsidRDefault="00DF7037" w:rsidP="00772B5B">
      <w:pPr>
        <w:pStyle w:val="FootnoteText"/>
        <w:jc w:val="both"/>
        <w:rPr>
          <w:rStyle w:val="FootnoteReference"/>
          <w:rFonts w:ascii="Times New Roman" w:hAnsi="Times New Roman"/>
          <w:sz w:val="20"/>
          <w:vertAlign w:val="baseline"/>
        </w:rPr>
      </w:pPr>
      <w:r w:rsidRPr="00003EFA">
        <w:rPr>
          <w:rStyle w:val="FootnoteReference"/>
          <w:rFonts w:ascii="Times New Roman" w:hAnsi="Times New Roman"/>
          <w:szCs w:val="24"/>
        </w:rPr>
        <w:footnoteRef/>
      </w:r>
      <w:r w:rsidRPr="00003EFA">
        <w:rPr>
          <w:rStyle w:val="FootnoteReference"/>
          <w:rFonts w:ascii="Times New Roman" w:hAnsi="Times New Roman"/>
          <w:szCs w:val="24"/>
        </w:rPr>
        <w:t xml:space="preserve"> </w:t>
      </w:r>
      <w:r w:rsidRPr="00003EFA">
        <w:rPr>
          <w:rFonts w:ascii="Times New Roman" w:hAnsi="Times New Roman"/>
          <w:sz w:val="20"/>
        </w:rPr>
        <w:t>The OMPF database is not open to public. The Panel accessed it with regard to this case on 10 December 2014.</w:t>
      </w:r>
    </w:p>
  </w:footnote>
  <w:footnote w:id="5">
    <w:p w:rsidR="00DF7037" w:rsidRPr="00C31315" w:rsidRDefault="00DF7037" w:rsidP="00824795">
      <w:pPr>
        <w:pStyle w:val="FootnoteText"/>
        <w:jc w:val="both"/>
        <w:rPr>
          <w:rFonts w:ascii="Times New Roman" w:hAnsi="Times New Roman"/>
          <w:sz w:val="20"/>
        </w:rPr>
      </w:pPr>
      <w:r w:rsidRPr="00003EFA">
        <w:rPr>
          <w:rStyle w:val="FootnoteReference"/>
          <w:rFonts w:ascii="Times New Roman" w:hAnsi="Times New Roman"/>
          <w:szCs w:val="24"/>
        </w:rPr>
        <w:footnoteRef/>
      </w:r>
      <w:r w:rsidRPr="00003EFA">
        <w:rPr>
          <w:rStyle w:val="FootnoteReference"/>
          <w:rFonts w:ascii="Times New Roman" w:hAnsi="Times New Roman"/>
          <w:szCs w:val="24"/>
        </w:rPr>
        <w:t xml:space="preserve"> </w:t>
      </w:r>
      <w:r w:rsidRPr="00003EFA">
        <w:rPr>
          <w:rFonts w:ascii="Times New Roman" w:hAnsi="Times New Roman"/>
          <w:sz w:val="20"/>
        </w:rPr>
        <w:t>The ICMP database is available at:  http://www.ic-mp.org/fdmsweb/index.php?w=mp_details&amp;l=en (accessed on 10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37" w:rsidRPr="000722CE" w:rsidRDefault="001B1402">
    <w:pPr>
      <w:pStyle w:val="Header"/>
      <w:jc w:val="right"/>
      <w:rPr>
        <w:sz w:val="20"/>
        <w:szCs w:val="20"/>
      </w:rPr>
    </w:pPr>
    <w:r w:rsidRPr="000722CE">
      <w:rPr>
        <w:sz w:val="20"/>
        <w:szCs w:val="20"/>
      </w:rPr>
      <w:fldChar w:fldCharType="begin"/>
    </w:r>
    <w:r w:rsidR="00DF7037" w:rsidRPr="000722CE">
      <w:rPr>
        <w:sz w:val="20"/>
        <w:szCs w:val="20"/>
      </w:rPr>
      <w:instrText xml:space="preserve"> PAGE   \* MERGEFORMAT </w:instrText>
    </w:r>
    <w:r w:rsidRPr="000722CE">
      <w:rPr>
        <w:sz w:val="20"/>
        <w:szCs w:val="20"/>
      </w:rPr>
      <w:fldChar w:fldCharType="separate"/>
    </w:r>
    <w:r w:rsidR="00D53311">
      <w:rPr>
        <w:noProof/>
        <w:sz w:val="20"/>
        <w:szCs w:val="20"/>
      </w:rPr>
      <w:t>2</w:t>
    </w:r>
    <w:r w:rsidRPr="000722CE">
      <w:rPr>
        <w:sz w:val="20"/>
        <w:szCs w:val="20"/>
      </w:rPr>
      <w:fldChar w:fldCharType="end"/>
    </w:r>
  </w:p>
  <w:p w:rsidR="00DF7037" w:rsidRDefault="00DF7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44DE7E20"/>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F0F0A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04A0AC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191A6B86"/>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E76F2C"/>
    <w:multiLevelType w:val="hybridMultilevel"/>
    <w:tmpl w:val="1548B81C"/>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A6D0A8C"/>
    <w:multiLevelType w:val="hybridMultilevel"/>
    <w:tmpl w:val="66A6614C"/>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nsid w:val="7C121BA6"/>
    <w:multiLevelType w:val="hybridMultilevel"/>
    <w:tmpl w:val="798EDF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3086DDB8"/>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4"/>
  </w:num>
  <w:num w:numId="5">
    <w:abstractNumId w:val="2"/>
  </w:num>
  <w:num w:numId="6">
    <w:abstractNumId w:val="1"/>
  </w:num>
  <w:num w:numId="7">
    <w:abstractNumId w:val="9"/>
  </w:num>
  <w:num w:numId="8">
    <w:abstractNumId w:val="12"/>
  </w:num>
  <w:num w:numId="9">
    <w:abstractNumId w:val="8"/>
  </w:num>
  <w:num w:numId="10">
    <w:abstractNumId w:val="0"/>
  </w:num>
  <w:num w:numId="11">
    <w:abstractNumId w:val="7"/>
  </w:num>
  <w:num w:numId="12">
    <w:abstractNumId w:val="11"/>
  </w:num>
  <w:num w:numId="13">
    <w:abstractNumId w:val="5"/>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3EFA"/>
    <w:rsid w:val="000043BC"/>
    <w:rsid w:val="0000536C"/>
    <w:rsid w:val="00006139"/>
    <w:rsid w:val="000061CB"/>
    <w:rsid w:val="0000633A"/>
    <w:rsid w:val="00010D00"/>
    <w:rsid w:val="00011DC3"/>
    <w:rsid w:val="00013336"/>
    <w:rsid w:val="00014607"/>
    <w:rsid w:val="0001545E"/>
    <w:rsid w:val="00015F6C"/>
    <w:rsid w:val="0002123B"/>
    <w:rsid w:val="000217DC"/>
    <w:rsid w:val="00021F39"/>
    <w:rsid w:val="0002441F"/>
    <w:rsid w:val="000253E8"/>
    <w:rsid w:val="00025BD8"/>
    <w:rsid w:val="00025D67"/>
    <w:rsid w:val="0002675E"/>
    <w:rsid w:val="000267DF"/>
    <w:rsid w:val="000300C8"/>
    <w:rsid w:val="000306ED"/>
    <w:rsid w:val="000311CA"/>
    <w:rsid w:val="000337C0"/>
    <w:rsid w:val="00033882"/>
    <w:rsid w:val="0003559B"/>
    <w:rsid w:val="00035B1E"/>
    <w:rsid w:val="00037454"/>
    <w:rsid w:val="0003763B"/>
    <w:rsid w:val="00037989"/>
    <w:rsid w:val="00037AF6"/>
    <w:rsid w:val="0004025F"/>
    <w:rsid w:val="0004198A"/>
    <w:rsid w:val="00042ADA"/>
    <w:rsid w:val="00045A7E"/>
    <w:rsid w:val="000474AA"/>
    <w:rsid w:val="00047967"/>
    <w:rsid w:val="00047CFD"/>
    <w:rsid w:val="00050888"/>
    <w:rsid w:val="00051D3B"/>
    <w:rsid w:val="00053F48"/>
    <w:rsid w:val="000540A3"/>
    <w:rsid w:val="00054459"/>
    <w:rsid w:val="000565C8"/>
    <w:rsid w:val="00056987"/>
    <w:rsid w:val="00057B23"/>
    <w:rsid w:val="00057F8B"/>
    <w:rsid w:val="00060474"/>
    <w:rsid w:val="000609C4"/>
    <w:rsid w:val="00060AB4"/>
    <w:rsid w:val="00060C31"/>
    <w:rsid w:val="00060E88"/>
    <w:rsid w:val="0006189F"/>
    <w:rsid w:val="000624FF"/>
    <w:rsid w:val="00064CDF"/>
    <w:rsid w:val="00064E34"/>
    <w:rsid w:val="00064F90"/>
    <w:rsid w:val="00066ACE"/>
    <w:rsid w:val="00066E3F"/>
    <w:rsid w:val="000673E9"/>
    <w:rsid w:val="000677DB"/>
    <w:rsid w:val="00070B7B"/>
    <w:rsid w:val="00070D8A"/>
    <w:rsid w:val="000710E4"/>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41D8"/>
    <w:rsid w:val="00084D5A"/>
    <w:rsid w:val="00084E3F"/>
    <w:rsid w:val="0008599D"/>
    <w:rsid w:val="000870C4"/>
    <w:rsid w:val="000875E1"/>
    <w:rsid w:val="00090FA4"/>
    <w:rsid w:val="00091C7E"/>
    <w:rsid w:val="00092FEA"/>
    <w:rsid w:val="0009345C"/>
    <w:rsid w:val="000945C9"/>
    <w:rsid w:val="00094FA3"/>
    <w:rsid w:val="00097DDE"/>
    <w:rsid w:val="000A0E82"/>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B7A49"/>
    <w:rsid w:val="000B7FF7"/>
    <w:rsid w:val="000C1533"/>
    <w:rsid w:val="000C1973"/>
    <w:rsid w:val="000C2407"/>
    <w:rsid w:val="000C30FB"/>
    <w:rsid w:val="000C3ED0"/>
    <w:rsid w:val="000C6747"/>
    <w:rsid w:val="000C6D46"/>
    <w:rsid w:val="000C7B8E"/>
    <w:rsid w:val="000D0543"/>
    <w:rsid w:val="000D1326"/>
    <w:rsid w:val="000D168C"/>
    <w:rsid w:val="000D247F"/>
    <w:rsid w:val="000D3554"/>
    <w:rsid w:val="000D4484"/>
    <w:rsid w:val="000D49B3"/>
    <w:rsid w:val="000D59E7"/>
    <w:rsid w:val="000D5BCF"/>
    <w:rsid w:val="000D6121"/>
    <w:rsid w:val="000D6E74"/>
    <w:rsid w:val="000D72A6"/>
    <w:rsid w:val="000E12A4"/>
    <w:rsid w:val="000E215B"/>
    <w:rsid w:val="000E23B6"/>
    <w:rsid w:val="000E3347"/>
    <w:rsid w:val="000E36DE"/>
    <w:rsid w:val="000E4712"/>
    <w:rsid w:val="000E6484"/>
    <w:rsid w:val="000E6805"/>
    <w:rsid w:val="000E6F5D"/>
    <w:rsid w:val="000F5792"/>
    <w:rsid w:val="000F697D"/>
    <w:rsid w:val="000F7E70"/>
    <w:rsid w:val="000F7ED5"/>
    <w:rsid w:val="001003BC"/>
    <w:rsid w:val="0010071F"/>
    <w:rsid w:val="001018B0"/>
    <w:rsid w:val="00102154"/>
    <w:rsid w:val="00102BB7"/>
    <w:rsid w:val="001037BA"/>
    <w:rsid w:val="00104F6F"/>
    <w:rsid w:val="0010596B"/>
    <w:rsid w:val="00105DC2"/>
    <w:rsid w:val="00106AA0"/>
    <w:rsid w:val="00107B1D"/>
    <w:rsid w:val="0011032F"/>
    <w:rsid w:val="001108A1"/>
    <w:rsid w:val="001109C0"/>
    <w:rsid w:val="00110BD0"/>
    <w:rsid w:val="00112756"/>
    <w:rsid w:val="00112B6A"/>
    <w:rsid w:val="00114F9F"/>
    <w:rsid w:val="00120497"/>
    <w:rsid w:val="0012283B"/>
    <w:rsid w:val="00123366"/>
    <w:rsid w:val="001271D1"/>
    <w:rsid w:val="001279D7"/>
    <w:rsid w:val="001300C8"/>
    <w:rsid w:val="001350FB"/>
    <w:rsid w:val="00136DF6"/>
    <w:rsid w:val="00137565"/>
    <w:rsid w:val="001403C2"/>
    <w:rsid w:val="001416CD"/>
    <w:rsid w:val="00141BDA"/>
    <w:rsid w:val="001426ED"/>
    <w:rsid w:val="00142CD4"/>
    <w:rsid w:val="0014335B"/>
    <w:rsid w:val="001434AA"/>
    <w:rsid w:val="001449C9"/>
    <w:rsid w:val="001459DC"/>
    <w:rsid w:val="00147513"/>
    <w:rsid w:val="001511C5"/>
    <w:rsid w:val="001512A5"/>
    <w:rsid w:val="001530BE"/>
    <w:rsid w:val="00153694"/>
    <w:rsid w:val="00153A01"/>
    <w:rsid w:val="0015452A"/>
    <w:rsid w:val="00154829"/>
    <w:rsid w:val="001556BA"/>
    <w:rsid w:val="001564CC"/>
    <w:rsid w:val="0016154E"/>
    <w:rsid w:val="00162E57"/>
    <w:rsid w:val="00162F92"/>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85336"/>
    <w:rsid w:val="0019049B"/>
    <w:rsid w:val="001919EA"/>
    <w:rsid w:val="00192751"/>
    <w:rsid w:val="00193885"/>
    <w:rsid w:val="00194191"/>
    <w:rsid w:val="00194800"/>
    <w:rsid w:val="00195EEA"/>
    <w:rsid w:val="00195FD0"/>
    <w:rsid w:val="001968C2"/>
    <w:rsid w:val="00196BB2"/>
    <w:rsid w:val="0019774C"/>
    <w:rsid w:val="001A08B0"/>
    <w:rsid w:val="001A0E71"/>
    <w:rsid w:val="001A28C2"/>
    <w:rsid w:val="001A43F5"/>
    <w:rsid w:val="001A6816"/>
    <w:rsid w:val="001A6DF7"/>
    <w:rsid w:val="001A7EB1"/>
    <w:rsid w:val="001B0A11"/>
    <w:rsid w:val="001B1402"/>
    <w:rsid w:val="001B21B0"/>
    <w:rsid w:val="001B241F"/>
    <w:rsid w:val="001B245B"/>
    <w:rsid w:val="001B31E0"/>
    <w:rsid w:val="001B3414"/>
    <w:rsid w:val="001B44B7"/>
    <w:rsid w:val="001B4620"/>
    <w:rsid w:val="001B4F35"/>
    <w:rsid w:val="001B79AB"/>
    <w:rsid w:val="001B7DCC"/>
    <w:rsid w:val="001B7E46"/>
    <w:rsid w:val="001B7E92"/>
    <w:rsid w:val="001C086C"/>
    <w:rsid w:val="001C0F0F"/>
    <w:rsid w:val="001C2229"/>
    <w:rsid w:val="001C25CD"/>
    <w:rsid w:val="001C2915"/>
    <w:rsid w:val="001C3908"/>
    <w:rsid w:val="001C49AA"/>
    <w:rsid w:val="001C73CD"/>
    <w:rsid w:val="001D408F"/>
    <w:rsid w:val="001D45F5"/>
    <w:rsid w:val="001D4746"/>
    <w:rsid w:val="001D5C90"/>
    <w:rsid w:val="001D6158"/>
    <w:rsid w:val="001D6AF7"/>
    <w:rsid w:val="001D7DA8"/>
    <w:rsid w:val="001E02B9"/>
    <w:rsid w:val="001E1C63"/>
    <w:rsid w:val="001E2A7D"/>
    <w:rsid w:val="001E3709"/>
    <w:rsid w:val="001E3A96"/>
    <w:rsid w:val="001E4597"/>
    <w:rsid w:val="001E7047"/>
    <w:rsid w:val="001E7082"/>
    <w:rsid w:val="001E7657"/>
    <w:rsid w:val="001E7A6D"/>
    <w:rsid w:val="001F077E"/>
    <w:rsid w:val="001F083D"/>
    <w:rsid w:val="001F1FF3"/>
    <w:rsid w:val="001F240E"/>
    <w:rsid w:val="001F3027"/>
    <w:rsid w:val="001F31AE"/>
    <w:rsid w:val="001F49C2"/>
    <w:rsid w:val="001F757F"/>
    <w:rsid w:val="00201CB5"/>
    <w:rsid w:val="002027D0"/>
    <w:rsid w:val="00203109"/>
    <w:rsid w:val="0020313F"/>
    <w:rsid w:val="0020354D"/>
    <w:rsid w:val="00203FF4"/>
    <w:rsid w:val="002048DB"/>
    <w:rsid w:val="002074D2"/>
    <w:rsid w:val="0020787D"/>
    <w:rsid w:val="00207EF6"/>
    <w:rsid w:val="00207FE0"/>
    <w:rsid w:val="0021135E"/>
    <w:rsid w:val="0021148C"/>
    <w:rsid w:val="002119C2"/>
    <w:rsid w:val="00211B72"/>
    <w:rsid w:val="002127E0"/>
    <w:rsid w:val="00213940"/>
    <w:rsid w:val="002143E5"/>
    <w:rsid w:val="00215EA8"/>
    <w:rsid w:val="00216D76"/>
    <w:rsid w:val="00221670"/>
    <w:rsid w:val="00222D2F"/>
    <w:rsid w:val="0022348D"/>
    <w:rsid w:val="00224E40"/>
    <w:rsid w:val="00225992"/>
    <w:rsid w:val="00225B66"/>
    <w:rsid w:val="00225BAB"/>
    <w:rsid w:val="0022617A"/>
    <w:rsid w:val="00227B38"/>
    <w:rsid w:val="00230495"/>
    <w:rsid w:val="00230E7E"/>
    <w:rsid w:val="002319A4"/>
    <w:rsid w:val="00231EE6"/>
    <w:rsid w:val="0023308F"/>
    <w:rsid w:val="00235080"/>
    <w:rsid w:val="0023537F"/>
    <w:rsid w:val="00236471"/>
    <w:rsid w:val="002368BB"/>
    <w:rsid w:val="002375EC"/>
    <w:rsid w:val="00237FE0"/>
    <w:rsid w:val="00240A8F"/>
    <w:rsid w:val="002416B7"/>
    <w:rsid w:val="00241D86"/>
    <w:rsid w:val="00241F89"/>
    <w:rsid w:val="00243D3A"/>
    <w:rsid w:val="0024522D"/>
    <w:rsid w:val="00245AC4"/>
    <w:rsid w:val="00245E49"/>
    <w:rsid w:val="002473B8"/>
    <w:rsid w:val="00247AE3"/>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80294"/>
    <w:rsid w:val="0028136A"/>
    <w:rsid w:val="00281FB3"/>
    <w:rsid w:val="0028200C"/>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A084E"/>
    <w:rsid w:val="002A0CC8"/>
    <w:rsid w:val="002A18D6"/>
    <w:rsid w:val="002A287C"/>
    <w:rsid w:val="002A4970"/>
    <w:rsid w:val="002A7D1A"/>
    <w:rsid w:val="002B0908"/>
    <w:rsid w:val="002B3260"/>
    <w:rsid w:val="002B3F00"/>
    <w:rsid w:val="002B4AD5"/>
    <w:rsid w:val="002B5609"/>
    <w:rsid w:val="002B609D"/>
    <w:rsid w:val="002B62D1"/>
    <w:rsid w:val="002C03BD"/>
    <w:rsid w:val="002C31D4"/>
    <w:rsid w:val="002C456B"/>
    <w:rsid w:val="002C4CAC"/>
    <w:rsid w:val="002C6D03"/>
    <w:rsid w:val="002C6D48"/>
    <w:rsid w:val="002D1209"/>
    <w:rsid w:val="002D13E5"/>
    <w:rsid w:val="002D2E3B"/>
    <w:rsid w:val="002D3124"/>
    <w:rsid w:val="002D4761"/>
    <w:rsid w:val="002D4B23"/>
    <w:rsid w:val="002D720A"/>
    <w:rsid w:val="002E00F3"/>
    <w:rsid w:val="002E175D"/>
    <w:rsid w:val="002E1AC9"/>
    <w:rsid w:val="002E1F12"/>
    <w:rsid w:val="002E24BF"/>
    <w:rsid w:val="002E256E"/>
    <w:rsid w:val="002E4304"/>
    <w:rsid w:val="002E44F2"/>
    <w:rsid w:val="002E45FE"/>
    <w:rsid w:val="002E4F89"/>
    <w:rsid w:val="002E5E9E"/>
    <w:rsid w:val="002E5F93"/>
    <w:rsid w:val="002E6AC3"/>
    <w:rsid w:val="002E7743"/>
    <w:rsid w:val="002F16F5"/>
    <w:rsid w:val="002F1EDB"/>
    <w:rsid w:val="002F63F0"/>
    <w:rsid w:val="002F655D"/>
    <w:rsid w:val="002F739D"/>
    <w:rsid w:val="00300A35"/>
    <w:rsid w:val="00300DB4"/>
    <w:rsid w:val="003032C7"/>
    <w:rsid w:val="00304786"/>
    <w:rsid w:val="00304D18"/>
    <w:rsid w:val="00304E22"/>
    <w:rsid w:val="00304F93"/>
    <w:rsid w:val="00305ABE"/>
    <w:rsid w:val="00306F9A"/>
    <w:rsid w:val="00310D9D"/>
    <w:rsid w:val="00310F91"/>
    <w:rsid w:val="0031189E"/>
    <w:rsid w:val="00312441"/>
    <w:rsid w:val="00314C30"/>
    <w:rsid w:val="00317433"/>
    <w:rsid w:val="00320180"/>
    <w:rsid w:val="00322001"/>
    <w:rsid w:val="00323223"/>
    <w:rsid w:val="00326663"/>
    <w:rsid w:val="00330A83"/>
    <w:rsid w:val="0033199F"/>
    <w:rsid w:val="003324DB"/>
    <w:rsid w:val="003332A3"/>
    <w:rsid w:val="00333830"/>
    <w:rsid w:val="00333CD6"/>
    <w:rsid w:val="00335214"/>
    <w:rsid w:val="00337F1E"/>
    <w:rsid w:val="0034197F"/>
    <w:rsid w:val="00343E18"/>
    <w:rsid w:val="00343F54"/>
    <w:rsid w:val="00343F68"/>
    <w:rsid w:val="003449C9"/>
    <w:rsid w:val="0034578C"/>
    <w:rsid w:val="00346585"/>
    <w:rsid w:val="003472C6"/>
    <w:rsid w:val="00350C81"/>
    <w:rsid w:val="003511BE"/>
    <w:rsid w:val="00351324"/>
    <w:rsid w:val="00351429"/>
    <w:rsid w:val="00351D75"/>
    <w:rsid w:val="0035324A"/>
    <w:rsid w:val="00353641"/>
    <w:rsid w:val="00354676"/>
    <w:rsid w:val="00355D3F"/>
    <w:rsid w:val="003567DA"/>
    <w:rsid w:val="00356CEA"/>
    <w:rsid w:val="0035788B"/>
    <w:rsid w:val="00361105"/>
    <w:rsid w:val="00361768"/>
    <w:rsid w:val="003618D3"/>
    <w:rsid w:val="00362012"/>
    <w:rsid w:val="00362F4A"/>
    <w:rsid w:val="00364AC9"/>
    <w:rsid w:val="00372A92"/>
    <w:rsid w:val="0037385F"/>
    <w:rsid w:val="00373A14"/>
    <w:rsid w:val="00374970"/>
    <w:rsid w:val="003758A5"/>
    <w:rsid w:val="0037714D"/>
    <w:rsid w:val="003778B8"/>
    <w:rsid w:val="00377C18"/>
    <w:rsid w:val="00381396"/>
    <w:rsid w:val="003819D0"/>
    <w:rsid w:val="0038203A"/>
    <w:rsid w:val="0038424B"/>
    <w:rsid w:val="00384B8E"/>
    <w:rsid w:val="00385E44"/>
    <w:rsid w:val="003867CF"/>
    <w:rsid w:val="0038733B"/>
    <w:rsid w:val="00387AB3"/>
    <w:rsid w:val="00387BFC"/>
    <w:rsid w:val="003906FF"/>
    <w:rsid w:val="00390ACB"/>
    <w:rsid w:val="003936AC"/>
    <w:rsid w:val="00393E8D"/>
    <w:rsid w:val="0039611D"/>
    <w:rsid w:val="00396222"/>
    <w:rsid w:val="003967C3"/>
    <w:rsid w:val="003A03A5"/>
    <w:rsid w:val="003A37BE"/>
    <w:rsid w:val="003A51EA"/>
    <w:rsid w:val="003A60E0"/>
    <w:rsid w:val="003B0B8A"/>
    <w:rsid w:val="003B0CAE"/>
    <w:rsid w:val="003B1C80"/>
    <w:rsid w:val="003B2010"/>
    <w:rsid w:val="003B27BF"/>
    <w:rsid w:val="003B43F3"/>
    <w:rsid w:val="003B682A"/>
    <w:rsid w:val="003B7650"/>
    <w:rsid w:val="003C03F5"/>
    <w:rsid w:val="003C0F22"/>
    <w:rsid w:val="003C2C92"/>
    <w:rsid w:val="003C2CBC"/>
    <w:rsid w:val="003C3DD1"/>
    <w:rsid w:val="003C4228"/>
    <w:rsid w:val="003C4CEF"/>
    <w:rsid w:val="003C60B3"/>
    <w:rsid w:val="003C6352"/>
    <w:rsid w:val="003C6643"/>
    <w:rsid w:val="003D0813"/>
    <w:rsid w:val="003D7699"/>
    <w:rsid w:val="003E24CD"/>
    <w:rsid w:val="003E2A52"/>
    <w:rsid w:val="003E4445"/>
    <w:rsid w:val="003E55DB"/>
    <w:rsid w:val="003E576B"/>
    <w:rsid w:val="003E59D9"/>
    <w:rsid w:val="003E5FA6"/>
    <w:rsid w:val="003E74BC"/>
    <w:rsid w:val="003E79AF"/>
    <w:rsid w:val="003F2D36"/>
    <w:rsid w:val="003F3442"/>
    <w:rsid w:val="003F54A4"/>
    <w:rsid w:val="003F7337"/>
    <w:rsid w:val="00400CED"/>
    <w:rsid w:val="00400DA8"/>
    <w:rsid w:val="00401FD2"/>
    <w:rsid w:val="00402699"/>
    <w:rsid w:val="00402B8F"/>
    <w:rsid w:val="00402BB2"/>
    <w:rsid w:val="00404736"/>
    <w:rsid w:val="00406565"/>
    <w:rsid w:val="00411E1A"/>
    <w:rsid w:val="00411F1B"/>
    <w:rsid w:val="00413356"/>
    <w:rsid w:val="00415D7C"/>
    <w:rsid w:val="00416AA2"/>
    <w:rsid w:val="00416E57"/>
    <w:rsid w:val="00417EDD"/>
    <w:rsid w:val="004201FF"/>
    <w:rsid w:val="004256AB"/>
    <w:rsid w:val="00427A31"/>
    <w:rsid w:val="00427B41"/>
    <w:rsid w:val="00430B5E"/>
    <w:rsid w:val="0043382E"/>
    <w:rsid w:val="00434BB6"/>
    <w:rsid w:val="0043528A"/>
    <w:rsid w:val="004362BC"/>
    <w:rsid w:val="00436E8D"/>
    <w:rsid w:val="00437CC5"/>
    <w:rsid w:val="00440E88"/>
    <w:rsid w:val="00441322"/>
    <w:rsid w:val="0044246C"/>
    <w:rsid w:val="00442591"/>
    <w:rsid w:val="004440B6"/>
    <w:rsid w:val="00444D6D"/>
    <w:rsid w:val="0044617E"/>
    <w:rsid w:val="00446208"/>
    <w:rsid w:val="00446950"/>
    <w:rsid w:val="00447050"/>
    <w:rsid w:val="004474B4"/>
    <w:rsid w:val="00447EA2"/>
    <w:rsid w:val="004523E6"/>
    <w:rsid w:val="004524C8"/>
    <w:rsid w:val="00456871"/>
    <w:rsid w:val="0046424F"/>
    <w:rsid w:val="0046493A"/>
    <w:rsid w:val="00465202"/>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0D81"/>
    <w:rsid w:val="00481931"/>
    <w:rsid w:val="00481E52"/>
    <w:rsid w:val="0048409F"/>
    <w:rsid w:val="004853F9"/>
    <w:rsid w:val="004861CD"/>
    <w:rsid w:val="00487C8A"/>
    <w:rsid w:val="00490C9F"/>
    <w:rsid w:val="00491629"/>
    <w:rsid w:val="00491B79"/>
    <w:rsid w:val="00491CD8"/>
    <w:rsid w:val="004937CA"/>
    <w:rsid w:val="004938F7"/>
    <w:rsid w:val="00495CD7"/>
    <w:rsid w:val="004961CD"/>
    <w:rsid w:val="00497EA4"/>
    <w:rsid w:val="00497F52"/>
    <w:rsid w:val="004A04CF"/>
    <w:rsid w:val="004A1D3A"/>
    <w:rsid w:val="004A30EA"/>
    <w:rsid w:val="004A3362"/>
    <w:rsid w:val="004A3860"/>
    <w:rsid w:val="004A4D91"/>
    <w:rsid w:val="004A5415"/>
    <w:rsid w:val="004A55AD"/>
    <w:rsid w:val="004A5616"/>
    <w:rsid w:val="004A5ADF"/>
    <w:rsid w:val="004A63ED"/>
    <w:rsid w:val="004A7973"/>
    <w:rsid w:val="004A7A8D"/>
    <w:rsid w:val="004B394E"/>
    <w:rsid w:val="004B49FA"/>
    <w:rsid w:val="004B4BD7"/>
    <w:rsid w:val="004B681D"/>
    <w:rsid w:val="004B7B44"/>
    <w:rsid w:val="004B7D5D"/>
    <w:rsid w:val="004C16A0"/>
    <w:rsid w:val="004C27F8"/>
    <w:rsid w:val="004C3499"/>
    <w:rsid w:val="004C37A2"/>
    <w:rsid w:val="004C490F"/>
    <w:rsid w:val="004C52C0"/>
    <w:rsid w:val="004C5F53"/>
    <w:rsid w:val="004C7167"/>
    <w:rsid w:val="004C775D"/>
    <w:rsid w:val="004C78D2"/>
    <w:rsid w:val="004D0075"/>
    <w:rsid w:val="004D26A4"/>
    <w:rsid w:val="004D2F71"/>
    <w:rsid w:val="004D3BF6"/>
    <w:rsid w:val="004D4C22"/>
    <w:rsid w:val="004D4DDE"/>
    <w:rsid w:val="004D6808"/>
    <w:rsid w:val="004E046F"/>
    <w:rsid w:val="004E0DD1"/>
    <w:rsid w:val="004E205C"/>
    <w:rsid w:val="004E2F6F"/>
    <w:rsid w:val="004E31D0"/>
    <w:rsid w:val="004E446D"/>
    <w:rsid w:val="004E5E26"/>
    <w:rsid w:val="004E6657"/>
    <w:rsid w:val="004E6A2B"/>
    <w:rsid w:val="004E6A86"/>
    <w:rsid w:val="004E6D4B"/>
    <w:rsid w:val="004E7660"/>
    <w:rsid w:val="004F03F8"/>
    <w:rsid w:val="004F060B"/>
    <w:rsid w:val="004F0CAB"/>
    <w:rsid w:val="004F1D67"/>
    <w:rsid w:val="004F1F3A"/>
    <w:rsid w:val="004F257E"/>
    <w:rsid w:val="004F2A90"/>
    <w:rsid w:val="004F2C39"/>
    <w:rsid w:val="004F3E3A"/>
    <w:rsid w:val="004F4BC1"/>
    <w:rsid w:val="004F65AD"/>
    <w:rsid w:val="004F69EA"/>
    <w:rsid w:val="004F75A9"/>
    <w:rsid w:val="005009F9"/>
    <w:rsid w:val="00502173"/>
    <w:rsid w:val="00502C16"/>
    <w:rsid w:val="00502FC6"/>
    <w:rsid w:val="00504910"/>
    <w:rsid w:val="00505671"/>
    <w:rsid w:val="00505AF2"/>
    <w:rsid w:val="00505C47"/>
    <w:rsid w:val="00506B35"/>
    <w:rsid w:val="0051097E"/>
    <w:rsid w:val="00510BAF"/>
    <w:rsid w:val="00511CBF"/>
    <w:rsid w:val="00512102"/>
    <w:rsid w:val="0051215C"/>
    <w:rsid w:val="00512BF7"/>
    <w:rsid w:val="00514229"/>
    <w:rsid w:val="00514F78"/>
    <w:rsid w:val="005150B9"/>
    <w:rsid w:val="0051527A"/>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551B"/>
    <w:rsid w:val="00535F04"/>
    <w:rsid w:val="005362F7"/>
    <w:rsid w:val="00536E87"/>
    <w:rsid w:val="005376DF"/>
    <w:rsid w:val="005400F7"/>
    <w:rsid w:val="00540B62"/>
    <w:rsid w:val="0054280D"/>
    <w:rsid w:val="005437D9"/>
    <w:rsid w:val="00545A64"/>
    <w:rsid w:val="00546A3D"/>
    <w:rsid w:val="00547533"/>
    <w:rsid w:val="00547FDE"/>
    <w:rsid w:val="005509FD"/>
    <w:rsid w:val="00550FA1"/>
    <w:rsid w:val="00552069"/>
    <w:rsid w:val="00552913"/>
    <w:rsid w:val="00553349"/>
    <w:rsid w:val="00555144"/>
    <w:rsid w:val="005551E0"/>
    <w:rsid w:val="0055553E"/>
    <w:rsid w:val="00560391"/>
    <w:rsid w:val="00561C54"/>
    <w:rsid w:val="0056363A"/>
    <w:rsid w:val="00563DDA"/>
    <w:rsid w:val="00566D6B"/>
    <w:rsid w:val="00567405"/>
    <w:rsid w:val="00570250"/>
    <w:rsid w:val="0057242B"/>
    <w:rsid w:val="0057275F"/>
    <w:rsid w:val="005728EB"/>
    <w:rsid w:val="00572BFF"/>
    <w:rsid w:val="00574A0D"/>
    <w:rsid w:val="00575EC0"/>
    <w:rsid w:val="0057625F"/>
    <w:rsid w:val="00576FDF"/>
    <w:rsid w:val="00577877"/>
    <w:rsid w:val="00577B08"/>
    <w:rsid w:val="005805A9"/>
    <w:rsid w:val="00580F25"/>
    <w:rsid w:val="005811B2"/>
    <w:rsid w:val="005836D4"/>
    <w:rsid w:val="00584113"/>
    <w:rsid w:val="00585483"/>
    <w:rsid w:val="0058631C"/>
    <w:rsid w:val="005865F7"/>
    <w:rsid w:val="00587950"/>
    <w:rsid w:val="00587FE8"/>
    <w:rsid w:val="005917EC"/>
    <w:rsid w:val="00593517"/>
    <w:rsid w:val="00594ACC"/>
    <w:rsid w:val="0059523E"/>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0878"/>
    <w:rsid w:val="005C110C"/>
    <w:rsid w:val="005C235D"/>
    <w:rsid w:val="005C3888"/>
    <w:rsid w:val="005C4CCA"/>
    <w:rsid w:val="005C635E"/>
    <w:rsid w:val="005C76B0"/>
    <w:rsid w:val="005C7A79"/>
    <w:rsid w:val="005C7C6E"/>
    <w:rsid w:val="005D05F3"/>
    <w:rsid w:val="005D10AB"/>
    <w:rsid w:val="005D12FB"/>
    <w:rsid w:val="005D6B03"/>
    <w:rsid w:val="005E2EB8"/>
    <w:rsid w:val="005E3056"/>
    <w:rsid w:val="005E3460"/>
    <w:rsid w:val="005E361B"/>
    <w:rsid w:val="005E3CCD"/>
    <w:rsid w:val="005E3D56"/>
    <w:rsid w:val="005E5613"/>
    <w:rsid w:val="005E63C1"/>
    <w:rsid w:val="005E68BE"/>
    <w:rsid w:val="005E6E2D"/>
    <w:rsid w:val="005E726C"/>
    <w:rsid w:val="005E7BF8"/>
    <w:rsid w:val="005E7C8F"/>
    <w:rsid w:val="005F23BF"/>
    <w:rsid w:val="005F3206"/>
    <w:rsid w:val="005F3874"/>
    <w:rsid w:val="005F4187"/>
    <w:rsid w:val="005F686D"/>
    <w:rsid w:val="006000BF"/>
    <w:rsid w:val="006001E8"/>
    <w:rsid w:val="006023BF"/>
    <w:rsid w:val="006032B1"/>
    <w:rsid w:val="00603EEF"/>
    <w:rsid w:val="00605682"/>
    <w:rsid w:val="00605925"/>
    <w:rsid w:val="00606596"/>
    <w:rsid w:val="00606C3D"/>
    <w:rsid w:val="00606CF0"/>
    <w:rsid w:val="00607A37"/>
    <w:rsid w:val="006111E0"/>
    <w:rsid w:val="0061147A"/>
    <w:rsid w:val="006118D1"/>
    <w:rsid w:val="00612EEF"/>
    <w:rsid w:val="00614316"/>
    <w:rsid w:val="00616685"/>
    <w:rsid w:val="006205AF"/>
    <w:rsid w:val="006235F5"/>
    <w:rsid w:val="0062454F"/>
    <w:rsid w:val="00625F42"/>
    <w:rsid w:val="006264F6"/>
    <w:rsid w:val="0062676B"/>
    <w:rsid w:val="00626859"/>
    <w:rsid w:val="006270ED"/>
    <w:rsid w:val="00627151"/>
    <w:rsid w:val="00631666"/>
    <w:rsid w:val="0063410C"/>
    <w:rsid w:val="006359E9"/>
    <w:rsid w:val="006366D0"/>
    <w:rsid w:val="006370CF"/>
    <w:rsid w:val="006375E8"/>
    <w:rsid w:val="00637E9B"/>
    <w:rsid w:val="00643F50"/>
    <w:rsid w:val="0064627F"/>
    <w:rsid w:val="00646CA4"/>
    <w:rsid w:val="00647569"/>
    <w:rsid w:val="0065352F"/>
    <w:rsid w:val="00657364"/>
    <w:rsid w:val="00657746"/>
    <w:rsid w:val="00661189"/>
    <w:rsid w:val="006632E3"/>
    <w:rsid w:val="00663341"/>
    <w:rsid w:val="00663EA7"/>
    <w:rsid w:val="00663F5C"/>
    <w:rsid w:val="00664305"/>
    <w:rsid w:val="00665584"/>
    <w:rsid w:val="00666D9E"/>
    <w:rsid w:val="00667526"/>
    <w:rsid w:val="006703C7"/>
    <w:rsid w:val="00671196"/>
    <w:rsid w:val="006713EF"/>
    <w:rsid w:val="006719B3"/>
    <w:rsid w:val="00671A90"/>
    <w:rsid w:val="00672C19"/>
    <w:rsid w:val="00672EBE"/>
    <w:rsid w:val="00674E49"/>
    <w:rsid w:val="00676B33"/>
    <w:rsid w:val="00677B90"/>
    <w:rsid w:val="00677BB5"/>
    <w:rsid w:val="0068048D"/>
    <w:rsid w:val="00680C67"/>
    <w:rsid w:val="00680CEA"/>
    <w:rsid w:val="00680EF0"/>
    <w:rsid w:val="00683760"/>
    <w:rsid w:val="006840D8"/>
    <w:rsid w:val="00684AB4"/>
    <w:rsid w:val="00684AC7"/>
    <w:rsid w:val="00685529"/>
    <w:rsid w:val="006858B2"/>
    <w:rsid w:val="00687ACD"/>
    <w:rsid w:val="00690F88"/>
    <w:rsid w:val="006918C3"/>
    <w:rsid w:val="00692807"/>
    <w:rsid w:val="006946F9"/>
    <w:rsid w:val="00697B85"/>
    <w:rsid w:val="006A0038"/>
    <w:rsid w:val="006A1710"/>
    <w:rsid w:val="006A29E2"/>
    <w:rsid w:val="006A3186"/>
    <w:rsid w:val="006A4860"/>
    <w:rsid w:val="006A5578"/>
    <w:rsid w:val="006A65F6"/>
    <w:rsid w:val="006A7655"/>
    <w:rsid w:val="006A7C1B"/>
    <w:rsid w:val="006B052B"/>
    <w:rsid w:val="006B07D2"/>
    <w:rsid w:val="006B09E0"/>
    <w:rsid w:val="006B153E"/>
    <w:rsid w:val="006B2EC4"/>
    <w:rsid w:val="006B472F"/>
    <w:rsid w:val="006B4A0D"/>
    <w:rsid w:val="006B4CEF"/>
    <w:rsid w:val="006B54AC"/>
    <w:rsid w:val="006B5D21"/>
    <w:rsid w:val="006B742F"/>
    <w:rsid w:val="006C06D2"/>
    <w:rsid w:val="006C0E75"/>
    <w:rsid w:val="006C155F"/>
    <w:rsid w:val="006C493F"/>
    <w:rsid w:val="006C5DAC"/>
    <w:rsid w:val="006D021C"/>
    <w:rsid w:val="006D09C2"/>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43D5"/>
    <w:rsid w:val="006E580D"/>
    <w:rsid w:val="006E6458"/>
    <w:rsid w:val="006E65BB"/>
    <w:rsid w:val="006E6917"/>
    <w:rsid w:val="006E733D"/>
    <w:rsid w:val="006F0496"/>
    <w:rsid w:val="006F185F"/>
    <w:rsid w:val="006F2272"/>
    <w:rsid w:val="006F2758"/>
    <w:rsid w:val="006F2E64"/>
    <w:rsid w:val="006F38CB"/>
    <w:rsid w:val="006F3F81"/>
    <w:rsid w:val="006F3FDC"/>
    <w:rsid w:val="006F4BED"/>
    <w:rsid w:val="006F4F29"/>
    <w:rsid w:val="006F5E88"/>
    <w:rsid w:val="006F7BDA"/>
    <w:rsid w:val="00701BF3"/>
    <w:rsid w:val="007024C8"/>
    <w:rsid w:val="00702C67"/>
    <w:rsid w:val="00703CEB"/>
    <w:rsid w:val="007047D9"/>
    <w:rsid w:val="00704BCA"/>
    <w:rsid w:val="00705785"/>
    <w:rsid w:val="00707AF7"/>
    <w:rsid w:val="0071083D"/>
    <w:rsid w:val="00710C36"/>
    <w:rsid w:val="007113B1"/>
    <w:rsid w:val="00712F51"/>
    <w:rsid w:val="00713A05"/>
    <w:rsid w:val="00714388"/>
    <w:rsid w:val="00714775"/>
    <w:rsid w:val="007153A0"/>
    <w:rsid w:val="00716E22"/>
    <w:rsid w:val="00717EFD"/>
    <w:rsid w:val="00720AD5"/>
    <w:rsid w:val="00720B27"/>
    <w:rsid w:val="00722467"/>
    <w:rsid w:val="0072313E"/>
    <w:rsid w:val="007235D4"/>
    <w:rsid w:val="0072416A"/>
    <w:rsid w:val="007245EF"/>
    <w:rsid w:val="00726F40"/>
    <w:rsid w:val="007270F4"/>
    <w:rsid w:val="00727C43"/>
    <w:rsid w:val="00732AE8"/>
    <w:rsid w:val="00735744"/>
    <w:rsid w:val="00737CAF"/>
    <w:rsid w:val="00737F51"/>
    <w:rsid w:val="00740EE6"/>
    <w:rsid w:val="00741F53"/>
    <w:rsid w:val="00744B0D"/>
    <w:rsid w:val="00744C9D"/>
    <w:rsid w:val="00746B48"/>
    <w:rsid w:val="00750AC7"/>
    <w:rsid w:val="00750F50"/>
    <w:rsid w:val="00751328"/>
    <w:rsid w:val="00751901"/>
    <w:rsid w:val="00752B36"/>
    <w:rsid w:val="00752CBA"/>
    <w:rsid w:val="00754113"/>
    <w:rsid w:val="00754A7C"/>
    <w:rsid w:val="007551D8"/>
    <w:rsid w:val="00756E25"/>
    <w:rsid w:val="00757A03"/>
    <w:rsid w:val="00761477"/>
    <w:rsid w:val="00763049"/>
    <w:rsid w:val="007645ED"/>
    <w:rsid w:val="007646DF"/>
    <w:rsid w:val="007654EE"/>
    <w:rsid w:val="0076568D"/>
    <w:rsid w:val="0076572E"/>
    <w:rsid w:val="00765B0C"/>
    <w:rsid w:val="007662A5"/>
    <w:rsid w:val="00767241"/>
    <w:rsid w:val="00767CBA"/>
    <w:rsid w:val="0077056D"/>
    <w:rsid w:val="007709F0"/>
    <w:rsid w:val="00770DBD"/>
    <w:rsid w:val="0077155C"/>
    <w:rsid w:val="00772B5B"/>
    <w:rsid w:val="00773988"/>
    <w:rsid w:val="00774259"/>
    <w:rsid w:val="00774FAD"/>
    <w:rsid w:val="00775AC3"/>
    <w:rsid w:val="0077797B"/>
    <w:rsid w:val="00780319"/>
    <w:rsid w:val="00780495"/>
    <w:rsid w:val="0078066D"/>
    <w:rsid w:val="0078105F"/>
    <w:rsid w:val="0078198B"/>
    <w:rsid w:val="00781C73"/>
    <w:rsid w:val="00781FA3"/>
    <w:rsid w:val="007820CF"/>
    <w:rsid w:val="00784C56"/>
    <w:rsid w:val="007878F8"/>
    <w:rsid w:val="00791633"/>
    <w:rsid w:val="00792CEA"/>
    <w:rsid w:val="00793C99"/>
    <w:rsid w:val="00795BB4"/>
    <w:rsid w:val="007A056C"/>
    <w:rsid w:val="007A093F"/>
    <w:rsid w:val="007A39F0"/>
    <w:rsid w:val="007A3DAD"/>
    <w:rsid w:val="007A3FE1"/>
    <w:rsid w:val="007A510C"/>
    <w:rsid w:val="007A57C0"/>
    <w:rsid w:val="007A59FF"/>
    <w:rsid w:val="007A6603"/>
    <w:rsid w:val="007A6D71"/>
    <w:rsid w:val="007A6FCD"/>
    <w:rsid w:val="007A708F"/>
    <w:rsid w:val="007B03A4"/>
    <w:rsid w:val="007B0AB0"/>
    <w:rsid w:val="007B1A13"/>
    <w:rsid w:val="007B5E7E"/>
    <w:rsid w:val="007C02C1"/>
    <w:rsid w:val="007C36B5"/>
    <w:rsid w:val="007C390F"/>
    <w:rsid w:val="007C49D1"/>
    <w:rsid w:val="007C4FF7"/>
    <w:rsid w:val="007C65E0"/>
    <w:rsid w:val="007C7217"/>
    <w:rsid w:val="007C78F9"/>
    <w:rsid w:val="007D0914"/>
    <w:rsid w:val="007D0F2F"/>
    <w:rsid w:val="007D157E"/>
    <w:rsid w:val="007D187E"/>
    <w:rsid w:val="007D6162"/>
    <w:rsid w:val="007E0E7E"/>
    <w:rsid w:val="007E15EE"/>
    <w:rsid w:val="007E1907"/>
    <w:rsid w:val="007E27AD"/>
    <w:rsid w:val="007E2E9C"/>
    <w:rsid w:val="007E3FD9"/>
    <w:rsid w:val="007E6FFC"/>
    <w:rsid w:val="007E7D24"/>
    <w:rsid w:val="007E7F5F"/>
    <w:rsid w:val="007F083F"/>
    <w:rsid w:val="007F093F"/>
    <w:rsid w:val="007F09E1"/>
    <w:rsid w:val="007F28E1"/>
    <w:rsid w:val="007F656B"/>
    <w:rsid w:val="007F7030"/>
    <w:rsid w:val="00801695"/>
    <w:rsid w:val="00801979"/>
    <w:rsid w:val="008025F1"/>
    <w:rsid w:val="00802AF3"/>
    <w:rsid w:val="0080530D"/>
    <w:rsid w:val="00805773"/>
    <w:rsid w:val="008065AC"/>
    <w:rsid w:val="0080739D"/>
    <w:rsid w:val="00807460"/>
    <w:rsid w:val="00810641"/>
    <w:rsid w:val="00810AF7"/>
    <w:rsid w:val="00810B4A"/>
    <w:rsid w:val="00811339"/>
    <w:rsid w:val="00811A8A"/>
    <w:rsid w:val="00811DF4"/>
    <w:rsid w:val="00812BE1"/>
    <w:rsid w:val="00814B70"/>
    <w:rsid w:val="008163AC"/>
    <w:rsid w:val="00816B4C"/>
    <w:rsid w:val="008227B1"/>
    <w:rsid w:val="008240D6"/>
    <w:rsid w:val="00824795"/>
    <w:rsid w:val="0082741C"/>
    <w:rsid w:val="00831694"/>
    <w:rsid w:val="00831AA2"/>
    <w:rsid w:val="008324CB"/>
    <w:rsid w:val="00832748"/>
    <w:rsid w:val="00834A32"/>
    <w:rsid w:val="00834F5B"/>
    <w:rsid w:val="008354A9"/>
    <w:rsid w:val="0083635A"/>
    <w:rsid w:val="00840099"/>
    <w:rsid w:val="008408A5"/>
    <w:rsid w:val="0084147D"/>
    <w:rsid w:val="00842E4C"/>
    <w:rsid w:val="008458E7"/>
    <w:rsid w:val="00847E4C"/>
    <w:rsid w:val="00850866"/>
    <w:rsid w:val="00850B2A"/>
    <w:rsid w:val="00851DA7"/>
    <w:rsid w:val="0085282F"/>
    <w:rsid w:val="00852B67"/>
    <w:rsid w:val="00852E69"/>
    <w:rsid w:val="00857F96"/>
    <w:rsid w:val="00860388"/>
    <w:rsid w:val="00860EF8"/>
    <w:rsid w:val="0086268D"/>
    <w:rsid w:val="00865C9D"/>
    <w:rsid w:val="00866F62"/>
    <w:rsid w:val="00867B13"/>
    <w:rsid w:val="0087266C"/>
    <w:rsid w:val="0087426E"/>
    <w:rsid w:val="0087511F"/>
    <w:rsid w:val="008756C4"/>
    <w:rsid w:val="008761B1"/>
    <w:rsid w:val="008815F0"/>
    <w:rsid w:val="0088164D"/>
    <w:rsid w:val="00882549"/>
    <w:rsid w:val="00882D6D"/>
    <w:rsid w:val="00884884"/>
    <w:rsid w:val="00884C65"/>
    <w:rsid w:val="0088581D"/>
    <w:rsid w:val="00886A5D"/>
    <w:rsid w:val="00887FE3"/>
    <w:rsid w:val="00890A53"/>
    <w:rsid w:val="00890DF3"/>
    <w:rsid w:val="008917D7"/>
    <w:rsid w:val="0089240E"/>
    <w:rsid w:val="0089241D"/>
    <w:rsid w:val="00892843"/>
    <w:rsid w:val="00892F11"/>
    <w:rsid w:val="00893462"/>
    <w:rsid w:val="00895764"/>
    <w:rsid w:val="00896343"/>
    <w:rsid w:val="00897517"/>
    <w:rsid w:val="0089788B"/>
    <w:rsid w:val="00897911"/>
    <w:rsid w:val="008A0038"/>
    <w:rsid w:val="008A1F34"/>
    <w:rsid w:val="008A2088"/>
    <w:rsid w:val="008A4242"/>
    <w:rsid w:val="008A5DE3"/>
    <w:rsid w:val="008A7F7E"/>
    <w:rsid w:val="008B047B"/>
    <w:rsid w:val="008B050B"/>
    <w:rsid w:val="008B1BC9"/>
    <w:rsid w:val="008B2C60"/>
    <w:rsid w:val="008B3D5B"/>
    <w:rsid w:val="008B3F0E"/>
    <w:rsid w:val="008B416C"/>
    <w:rsid w:val="008B5D45"/>
    <w:rsid w:val="008B6B8A"/>
    <w:rsid w:val="008B7A73"/>
    <w:rsid w:val="008C06A6"/>
    <w:rsid w:val="008C0BFD"/>
    <w:rsid w:val="008C14C1"/>
    <w:rsid w:val="008C18D6"/>
    <w:rsid w:val="008C2B1A"/>
    <w:rsid w:val="008C4593"/>
    <w:rsid w:val="008C549C"/>
    <w:rsid w:val="008C596B"/>
    <w:rsid w:val="008C6A4D"/>
    <w:rsid w:val="008C6B10"/>
    <w:rsid w:val="008C76CE"/>
    <w:rsid w:val="008D06A1"/>
    <w:rsid w:val="008D136A"/>
    <w:rsid w:val="008D1C1D"/>
    <w:rsid w:val="008D4228"/>
    <w:rsid w:val="008D4AAF"/>
    <w:rsid w:val="008D5241"/>
    <w:rsid w:val="008D55A0"/>
    <w:rsid w:val="008D5BAB"/>
    <w:rsid w:val="008D5CBD"/>
    <w:rsid w:val="008D792F"/>
    <w:rsid w:val="008E03C2"/>
    <w:rsid w:val="008E1AA3"/>
    <w:rsid w:val="008E2660"/>
    <w:rsid w:val="008E4E20"/>
    <w:rsid w:val="008E6301"/>
    <w:rsid w:val="008F02A1"/>
    <w:rsid w:val="008F05ED"/>
    <w:rsid w:val="008F2CBE"/>
    <w:rsid w:val="008F4A82"/>
    <w:rsid w:val="008F4CA5"/>
    <w:rsid w:val="008F55E3"/>
    <w:rsid w:val="00900AAF"/>
    <w:rsid w:val="00900E90"/>
    <w:rsid w:val="00901BB9"/>
    <w:rsid w:val="00901E52"/>
    <w:rsid w:val="00911C44"/>
    <w:rsid w:val="00911EF6"/>
    <w:rsid w:val="00912402"/>
    <w:rsid w:val="009133AA"/>
    <w:rsid w:val="009157CD"/>
    <w:rsid w:val="00917AD5"/>
    <w:rsid w:val="009204EA"/>
    <w:rsid w:val="009223E0"/>
    <w:rsid w:val="00922FF1"/>
    <w:rsid w:val="009239E6"/>
    <w:rsid w:val="00924025"/>
    <w:rsid w:val="00926E66"/>
    <w:rsid w:val="0092797B"/>
    <w:rsid w:val="0093018D"/>
    <w:rsid w:val="009305D7"/>
    <w:rsid w:val="009315B8"/>
    <w:rsid w:val="0093211B"/>
    <w:rsid w:val="009326F1"/>
    <w:rsid w:val="00933399"/>
    <w:rsid w:val="0093348E"/>
    <w:rsid w:val="00934390"/>
    <w:rsid w:val="00934452"/>
    <w:rsid w:val="00934F92"/>
    <w:rsid w:val="0093705D"/>
    <w:rsid w:val="00937581"/>
    <w:rsid w:val="00940AA9"/>
    <w:rsid w:val="00940B1C"/>
    <w:rsid w:val="00942D2B"/>
    <w:rsid w:val="00943002"/>
    <w:rsid w:val="00943280"/>
    <w:rsid w:val="009432A7"/>
    <w:rsid w:val="00944D14"/>
    <w:rsid w:val="00944DD9"/>
    <w:rsid w:val="009479F0"/>
    <w:rsid w:val="00953AA8"/>
    <w:rsid w:val="009540F4"/>
    <w:rsid w:val="00954255"/>
    <w:rsid w:val="00954606"/>
    <w:rsid w:val="0095466B"/>
    <w:rsid w:val="00956495"/>
    <w:rsid w:val="0095721D"/>
    <w:rsid w:val="009631A7"/>
    <w:rsid w:val="00963578"/>
    <w:rsid w:val="00963D14"/>
    <w:rsid w:val="00965648"/>
    <w:rsid w:val="0096651B"/>
    <w:rsid w:val="00966FE5"/>
    <w:rsid w:val="00970864"/>
    <w:rsid w:val="0097140F"/>
    <w:rsid w:val="00971430"/>
    <w:rsid w:val="0097226F"/>
    <w:rsid w:val="00973671"/>
    <w:rsid w:val="00974FC5"/>
    <w:rsid w:val="009750F0"/>
    <w:rsid w:val="0097535A"/>
    <w:rsid w:val="00975A8D"/>
    <w:rsid w:val="00975B80"/>
    <w:rsid w:val="00976363"/>
    <w:rsid w:val="0097643F"/>
    <w:rsid w:val="009773D0"/>
    <w:rsid w:val="009775E7"/>
    <w:rsid w:val="00977B5A"/>
    <w:rsid w:val="00980D7C"/>
    <w:rsid w:val="00980D8C"/>
    <w:rsid w:val="00981391"/>
    <w:rsid w:val="009813B4"/>
    <w:rsid w:val="00981650"/>
    <w:rsid w:val="00981667"/>
    <w:rsid w:val="00981725"/>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2C78"/>
    <w:rsid w:val="009A64D3"/>
    <w:rsid w:val="009A66F2"/>
    <w:rsid w:val="009A6775"/>
    <w:rsid w:val="009A6AAD"/>
    <w:rsid w:val="009A6AC9"/>
    <w:rsid w:val="009B001C"/>
    <w:rsid w:val="009B12FC"/>
    <w:rsid w:val="009B1F96"/>
    <w:rsid w:val="009B2109"/>
    <w:rsid w:val="009B4CF8"/>
    <w:rsid w:val="009B4D35"/>
    <w:rsid w:val="009B66ED"/>
    <w:rsid w:val="009C0420"/>
    <w:rsid w:val="009C233A"/>
    <w:rsid w:val="009C28A7"/>
    <w:rsid w:val="009C2C61"/>
    <w:rsid w:val="009C4826"/>
    <w:rsid w:val="009C57CD"/>
    <w:rsid w:val="009C626B"/>
    <w:rsid w:val="009C650A"/>
    <w:rsid w:val="009C6DC2"/>
    <w:rsid w:val="009D09B8"/>
    <w:rsid w:val="009D3092"/>
    <w:rsid w:val="009D34A8"/>
    <w:rsid w:val="009D5130"/>
    <w:rsid w:val="009D747B"/>
    <w:rsid w:val="009D760E"/>
    <w:rsid w:val="009D7DB5"/>
    <w:rsid w:val="009D7E10"/>
    <w:rsid w:val="009E0847"/>
    <w:rsid w:val="009E1487"/>
    <w:rsid w:val="009E17E8"/>
    <w:rsid w:val="009E3962"/>
    <w:rsid w:val="009E517A"/>
    <w:rsid w:val="009E63F7"/>
    <w:rsid w:val="009E7C94"/>
    <w:rsid w:val="009E7E60"/>
    <w:rsid w:val="009F1462"/>
    <w:rsid w:val="009F206A"/>
    <w:rsid w:val="009F5A3A"/>
    <w:rsid w:val="009F5F3A"/>
    <w:rsid w:val="009F7499"/>
    <w:rsid w:val="00A02080"/>
    <w:rsid w:val="00A021F4"/>
    <w:rsid w:val="00A02205"/>
    <w:rsid w:val="00A02A85"/>
    <w:rsid w:val="00A02D05"/>
    <w:rsid w:val="00A03B68"/>
    <w:rsid w:val="00A03CE4"/>
    <w:rsid w:val="00A04837"/>
    <w:rsid w:val="00A0598D"/>
    <w:rsid w:val="00A05B20"/>
    <w:rsid w:val="00A05DAD"/>
    <w:rsid w:val="00A06902"/>
    <w:rsid w:val="00A06923"/>
    <w:rsid w:val="00A07DDA"/>
    <w:rsid w:val="00A1182B"/>
    <w:rsid w:val="00A11F3A"/>
    <w:rsid w:val="00A13072"/>
    <w:rsid w:val="00A152E2"/>
    <w:rsid w:val="00A15F12"/>
    <w:rsid w:val="00A16BC0"/>
    <w:rsid w:val="00A16C92"/>
    <w:rsid w:val="00A16EBE"/>
    <w:rsid w:val="00A16F56"/>
    <w:rsid w:val="00A17492"/>
    <w:rsid w:val="00A21D8C"/>
    <w:rsid w:val="00A21E9D"/>
    <w:rsid w:val="00A234FD"/>
    <w:rsid w:val="00A23F51"/>
    <w:rsid w:val="00A24033"/>
    <w:rsid w:val="00A25273"/>
    <w:rsid w:val="00A25496"/>
    <w:rsid w:val="00A256FB"/>
    <w:rsid w:val="00A25A6E"/>
    <w:rsid w:val="00A25BF0"/>
    <w:rsid w:val="00A26493"/>
    <w:rsid w:val="00A30137"/>
    <w:rsid w:val="00A31343"/>
    <w:rsid w:val="00A316EB"/>
    <w:rsid w:val="00A32A08"/>
    <w:rsid w:val="00A33A93"/>
    <w:rsid w:val="00A33BF0"/>
    <w:rsid w:val="00A34A00"/>
    <w:rsid w:val="00A34CE1"/>
    <w:rsid w:val="00A350FE"/>
    <w:rsid w:val="00A35FDC"/>
    <w:rsid w:val="00A37CD6"/>
    <w:rsid w:val="00A40F98"/>
    <w:rsid w:val="00A42AEA"/>
    <w:rsid w:val="00A43AA7"/>
    <w:rsid w:val="00A445B9"/>
    <w:rsid w:val="00A445C0"/>
    <w:rsid w:val="00A44907"/>
    <w:rsid w:val="00A45859"/>
    <w:rsid w:val="00A45AFF"/>
    <w:rsid w:val="00A45B93"/>
    <w:rsid w:val="00A46143"/>
    <w:rsid w:val="00A4704B"/>
    <w:rsid w:val="00A516A7"/>
    <w:rsid w:val="00A51E90"/>
    <w:rsid w:val="00A52AA4"/>
    <w:rsid w:val="00A53293"/>
    <w:rsid w:val="00A53C4F"/>
    <w:rsid w:val="00A5475E"/>
    <w:rsid w:val="00A56383"/>
    <w:rsid w:val="00A60D25"/>
    <w:rsid w:val="00A615BD"/>
    <w:rsid w:val="00A61B22"/>
    <w:rsid w:val="00A64266"/>
    <w:rsid w:val="00A67293"/>
    <w:rsid w:val="00A67D6F"/>
    <w:rsid w:val="00A70082"/>
    <w:rsid w:val="00A73D67"/>
    <w:rsid w:val="00A80DD3"/>
    <w:rsid w:val="00A8238B"/>
    <w:rsid w:val="00A82736"/>
    <w:rsid w:val="00A844E5"/>
    <w:rsid w:val="00A87786"/>
    <w:rsid w:val="00A90665"/>
    <w:rsid w:val="00A914FB"/>
    <w:rsid w:val="00A91782"/>
    <w:rsid w:val="00A958FC"/>
    <w:rsid w:val="00A95BBE"/>
    <w:rsid w:val="00A95DD1"/>
    <w:rsid w:val="00A968EE"/>
    <w:rsid w:val="00A97220"/>
    <w:rsid w:val="00A97649"/>
    <w:rsid w:val="00A97891"/>
    <w:rsid w:val="00AA0D6D"/>
    <w:rsid w:val="00AA1371"/>
    <w:rsid w:val="00AA1C2B"/>
    <w:rsid w:val="00AA1F48"/>
    <w:rsid w:val="00AA2B0A"/>
    <w:rsid w:val="00AA2B11"/>
    <w:rsid w:val="00AA2E85"/>
    <w:rsid w:val="00AA31E6"/>
    <w:rsid w:val="00AA330D"/>
    <w:rsid w:val="00AA42A6"/>
    <w:rsid w:val="00AA4549"/>
    <w:rsid w:val="00AA5523"/>
    <w:rsid w:val="00AA6A8D"/>
    <w:rsid w:val="00AA70EB"/>
    <w:rsid w:val="00AA784D"/>
    <w:rsid w:val="00AB089F"/>
    <w:rsid w:val="00AB0FB6"/>
    <w:rsid w:val="00AB1ADB"/>
    <w:rsid w:val="00AB2691"/>
    <w:rsid w:val="00AB5EA2"/>
    <w:rsid w:val="00AB6718"/>
    <w:rsid w:val="00AC0082"/>
    <w:rsid w:val="00AC10C8"/>
    <w:rsid w:val="00AC1240"/>
    <w:rsid w:val="00AC1806"/>
    <w:rsid w:val="00AC1C88"/>
    <w:rsid w:val="00AC23B4"/>
    <w:rsid w:val="00AC2968"/>
    <w:rsid w:val="00AC4BF6"/>
    <w:rsid w:val="00AC5114"/>
    <w:rsid w:val="00AC5768"/>
    <w:rsid w:val="00AC5877"/>
    <w:rsid w:val="00AC77BA"/>
    <w:rsid w:val="00AD0F28"/>
    <w:rsid w:val="00AD219A"/>
    <w:rsid w:val="00AD4115"/>
    <w:rsid w:val="00AD4B9B"/>
    <w:rsid w:val="00AD5C09"/>
    <w:rsid w:val="00AD5EFF"/>
    <w:rsid w:val="00AD72E2"/>
    <w:rsid w:val="00AE14BC"/>
    <w:rsid w:val="00AE1DCB"/>
    <w:rsid w:val="00AE1E9F"/>
    <w:rsid w:val="00AE29D1"/>
    <w:rsid w:val="00AE3845"/>
    <w:rsid w:val="00AE3D12"/>
    <w:rsid w:val="00AE3E33"/>
    <w:rsid w:val="00AE425E"/>
    <w:rsid w:val="00AE4980"/>
    <w:rsid w:val="00AE4F76"/>
    <w:rsid w:val="00AE5B6C"/>
    <w:rsid w:val="00AE7829"/>
    <w:rsid w:val="00AF1E02"/>
    <w:rsid w:val="00AF2C7C"/>
    <w:rsid w:val="00AF457A"/>
    <w:rsid w:val="00AF4CB2"/>
    <w:rsid w:val="00AF4D57"/>
    <w:rsid w:val="00AF51AB"/>
    <w:rsid w:val="00AF6217"/>
    <w:rsid w:val="00AF6364"/>
    <w:rsid w:val="00AF6CCA"/>
    <w:rsid w:val="00AF6F26"/>
    <w:rsid w:val="00AF73E9"/>
    <w:rsid w:val="00B00E4F"/>
    <w:rsid w:val="00B00F50"/>
    <w:rsid w:val="00B0108E"/>
    <w:rsid w:val="00B015CC"/>
    <w:rsid w:val="00B02218"/>
    <w:rsid w:val="00B05B88"/>
    <w:rsid w:val="00B05ED6"/>
    <w:rsid w:val="00B06960"/>
    <w:rsid w:val="00B06DCA"/>
    <w:rsid w:val="00B07D4E"/>
    <w:rsid w:val="00B10014"/>
    <w:rsid w:val="00B125A8"/>
    <w:rsid w:val="00B12B79"/>
    <w:rsid w:val="00B14B4A"/>
    <w:rsid w:val="00B155BD"/>
    <w:rsid w:val="00B159C6"/>
    <w:rsid w:val="00B15AAB"/>
    <w:rsid w:val="00B164C3"/>
    <w:rsid w:val="00B16BB8"/>
    <w:rsid w:val="00B2007F"/>
    <w:rsid w:val="00B20386"/>
    <w:rsid w:val="00B217F9"/>
    <w:rsid w:val="00B21A61"/>
    <w:rsid w:val="00B22FF2"/>
    <w:rsid w:val="00B241DA"/>
    <w:rsid w:val="00B245FA"/>
    <w:rsid w:val="00B25262"/>
    <w:rsid w:val="00B255E5"/>
    <w:rsid w:val="00B25A3B"/>
    <w:rsid w:val="00B26311"/>
    <w:rsid w:val="00B267B0"/>
    <w:rsid w:val="00B325B4"/>
    <w:rsid w:val="00B338A8"/>
    <w:rsid w:val="00B35494"/>
    <w:rsid w:val="00B3557D"/>
    <w:rsid w:val="00B35729"/>
    <w:rsid w:val="00B35803"/>
    <w:rsid w:val="00B3649B"/>
    <w:rsid w:val="00B404E9"/>
    <w:rsid w:val="00B408E6"/>
    <w:rsid w:val="00B41022"/>
    <w:rsid w:val="00B41C0C"/>
    <w:rsid w:val="00B43A84"/>
    <w:rsid w:val="00B4564A"/>
    <w:rsid w:val="00B457E1"/>
    <w:rsid w:val="00B45F68"/>
    <w:rsid w:val="00B47E92"/>
    <w:rsid w:val="00B5095A"/>
    <w:rsid w:val="00B526C2"/>
    <w:rsid w:val="00B52901"/>
    <w:rsid w:val="00B53365"/>
    <w:rsid w:val="00B600C9"/>
    <w:rsid w:val="00B63F3D"/>
    <w:rsid w:val="00B659A8"/>
    <w:rsid w:val="00B71656"/>
    <w:rsid w:val="00B72FB0"/>
    <w:rsid w:val="00B742D0"/>
    <w:rsid w:val="00B752CB"/>
    <w:rsid w:val="00B76128"/>
    <w:rsid w:val="00B76C09"/>
    <w:rsid w:val="00B81D94"/>
    <w:rsid w:val="00B837CE"/>
    <w:rsid w:val="00B83CDB"/>
    <w:rsid w:val="00B84E05"/>
    <w:rsid w:val="00B85CE4"/>
    <w:rsid w:val="00B85F8B"/>
    <w:rsid w:val="00B864E3"/>
    <w:rsid w:val="00B86533"/>
    <w:rsid w:val="00B867F5"/>
    <w:rsid w:val="00B869D6"/>
    <w:rsid w:val="00B915EA"/>
    <w:rsid w:val="00B921A4"/>
    <w:rsid w:val="00B925F0"/>
    <w:rsid w:val="00B9339D"/>
    <w:rsid w:val="00B93661"/>
    <w:rsid w:val="00B96765"/>
    <w:rsid w:val="00B96E26"/>
    <w:rsid w:val="00B97DE5"/>
    <w:rsid w:val="00BA0F5B"/>
    <w:rsid w:val="00BA133C"/>
    <w:rsid w:val="00BA17EF"/>
    <w:rsid w:val="00BA2D7C"/>
    <w:rsid w:val="00BA30D6"/>
    <w:rsid w:val="00BA3897"/>
    <w:rsid w:val="00BA42F3"/>
    <w:rsid w:val="00BA4EA7"/>
    <w:rsid w:val="00BA5961"/>
    <w:rsid w:val="00BB0B51"/>
    <w:rsid w:val="00BB255B"/>
    <w:rsid w:val="00BB260B"/>
    <w:rsid w:val="00BB277A"/>
    <w:rsid w:val="00BB319E"/>
    <w:rsid w:val="00BB34CF"/>
    <w:rsid w:val="00BB3617"/>
    <w:rsid w:val="00BB4C9E"/>
    <w:rsid w:val="00BB5B1E"/>
    <w:rsid w:val="00BC093E"/>
    <w:rsid w:val="00BC2D5D"/>
    <w:rsid w:val="00BC398D"/>
    <w:rsid w:val="00BC4E42"/>
    <w:rsid w:val="00BC607D"/>
    <w:rsid w:val="00BC6456"/>
    <w:rsid w:val="00BC6CD8"/>
    <w:rsid w:val="00BC74CC"/>
    <w:rsid w:val="00BD07E7"/>
    <w:rsid w:val="00BD086B"/>
    <w:rsid w:val="00BD1F1E"/>
    <w:rsid w:val="00BD2A41"/>
    <w:rsid w:val="00BD36F2"/>
    <w:rsid w:val="00BD3771"/>
    <w:rsid w:val="00BD38C0"/>
    <w:rsid w:val="00BD390F"/>
    <w:rsid w:val="00BD4EC7"/>
    <w:rsid w:val="00BD692D"/>
    <w:rsid w:val="00BD6AAB"/>
    <w:rsid w:val="00BD7E1B"/>
    <w:rsid w:val="00BE00C5"/>
    <w:rsid w:val="00BE0267"/>
    <w:rsid w:val="00BE2696"/>
    <w:rsid w:val="00BE27A0"/>
    <w:rsid w:val="00BE2EF2"/>
    <w:rsid w:val="00BE3AFA"/>
    <w:rsid w:val="00BE43F5"/>
    <w:rsid w:val="00BE4A07"/>
    <w:rsid w:val="00BE6362"/>
    <w:rsid w:val="00BE6D56"/>
    <w:rsid w:val="00BE7560"/>
    <w:rsid w:val="00BE79E5"/>
    <w:rsid w:val="00BF14C8"/>
    <w:rsid w:val="00BF1881"/>
    <w:rsid w:val="00BF2D84"/>
    <w:rsid w:val="00BF3FB5"/>
    <w:rsid w:val="00BF42E7"/>
    <w:rsid w:val="00BF7255"/>
    <w:rsid w:val="00BF785F"/>
    <w:rsid w:val="00BF7BC9"/>
    <w:rsid w:val="00C01DE8"/>
    <w:rsid w:val="00C04906"/>
    <w:rsid w:val="00C04DA4"/>
    <w:rsid w:val="00C05D15"/>
    <w:rsid w:val="00C06F72"/>
    <w:rsid w:val="00C0731E"/>
    <w:rsid w:val="00C1077C"/>
    <w:rsid w:val="00C13041"/>
    <w:rsid w:val="00C136A0"/>
    <w:rsid w:val="00C13A74"/>
    <w:rsid w:val="00C13FA8"/>
    <w:rsid w:val="00C146C0"/>
    <w:rsid w:val="00C15EEE"/>
    <w:rsid w:val="00C1621F"/>
    <w:rsid w:val="00C17FCD"/>
    <w:rsid w:val="00C20453"/>
    <w:rsid w:val="00C21DE4"/>
    <w:rsid w:val="00C2428D"/>
    <w:rsid w:val="00C265E8"/>
    <w:rsid w:val="00C2700A"/>
    <w:rsid w:val="00C31315"/>
    <w:rsid w:val="00C31A87"/>
    <w:rsid w:val="00C31B92"/>
    <w:rsid w:val="00C320AE"/>
    <w:rsid w:val="00C328E0"/>
    <w:rsid w:val="00C348BA"/>
    <w:rsid w:val="00C357F3"/>
    <w:rsid w:val="00C376EA"/>
    <w:rsid w:val="00C42343"/>
    <w:rsid w:val="00C42D5A"/>
    <w:rsid w:val="00C450F8"/>
    <w:rsid w:val="00C47E03"/>
    <w:rsid w:val="00C526FF"/>
    <w:rsid w:val="00C528C8"/>
    <w:rsid w:val="00C544FB"/>
    <w:rsid w:val="00C5749A"/>
    <w:rsid w:val="00C60069"/>
    <w:rsid w:val="00C63425"/>
    <w:rsid w:val="00C64001"/>
    <w:rsid w:val="00C6683B"/>
    <w:rsid w:val="00C702FC"/>
    <w:rsid w:val="00C71401"/>
    <w:rsid w:val="00C734AD"/>
    <w:rsid w:val="00C749A8"/>
    <w:rsid w:val="00C76F93"/>
    <w:rsid w:val="00C77617"/>
    <w:rsid w:val="00C77833"/>
    <w:rsid w:val="00C82299"/>
    <w:rsid w:val="00C8476A"/>
    <w:rsid w:val="00C85F3A"/>
    <w:rsid w:val="00C864E6"/>
    <w:rsid w:val="00C86523"/>
    <w:rsid w:val="00C86880"/>
    <w:rsid w:val="00C86DBD"/>
    <w:rsid w:val="00C87A95"/>
    <w:rsid w:val="00C905F1"/>
    <w:rsid w:val="00C91FB5"/>
    <w:rsid w:val="00C921ED"/>
    <w:rsid w:val="00C9232F"/>
    <w:rsid w:val="00C95028"/>
    <w:rsid w:val="00C955BC"/>
    <w:rsid w:val="00C961DD"/>
    <w:rsid w:val="00C96BDE"/>
    <w:rsid w:val="00C96C68"/>
    <w:rsid w:val="00C97F41"/>
    <w:rsid w:val="00CA0533"/>
    <w:rsid w:val="00CA0B7F"/>
    <w:rsid w:val="00CA10B4"/>
    <w:rsid w:val="00CA1155"/>
    <w:rsid w:val="00CA3A26"/>
    <w:rsid w:val="00CA3B1D"/>
    <w:rsid w:val="00CA405A"/>
    <w:rsid w:val="00CA5919"/>
    <w:rsid w:val="00CA646D"/>
    <w:rsid w:val="00CA6855"/>
    <w:rsid w:val="00CA6B22"/>
    <w:rsid w:val="00CA7694"/>
    <w:rsid w:val="00CB1491"/>
    <w:rsid w:val="00CB2DE1"/>
    <w:rsid w:val="00CB36E9"/>
    <w:rsid w:val="00CB51CF"/>
    <w:rsid w:val="00CB5E2F"/>
    <w:rsid w:val="00CB6545"/>
    <w:rsid w:val="00CB73C2"/>
    <w:rsid w:val="00CB7496"/>
    <w:rsid w:val="00CC2755"/>
    <w:rsid w:val="00CC3B3D"/>
    <w:rsid w:val="00CC494A"/>
    <w:rsid w:val="00CC51CD"/>
    <w:rsid w:val="00CC52EB"/>
    <w:rsid w:val="00CC7B53"/>
    <w:rsid w:val="00CD00A8"/>
    <w:rsid w:val="00CD0588"/>
    <w:rsid w:val="00CD0CA4"/>
    <w:rsid w:val="00CD0D4B"/>
    <w:rsid w:val="00CD35D9"/>
    <w:rsid w:val="00CD3EBE"/>
    <w:rsid w:val="00CD3FEA"/>
    <w:rsid w:val="00CD4977"/>
    <w:rsid w:val="00CD60CA"/>
    <w:rsid w:val="00CD68AB"/>
    <w:rsid w:val="00CD6DED"/>
    <w:rsid w:val="00CD79BA"/>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2E8B"/>
    <w:rsid w:val="00CF44DF"/>
    <w:rsid w:val="00CF588E"/>
    <w:rsid w:val="00CF5A50"/>
    <w:rsid w:val="00CF7B9A"/>
    <w:rsid w:val="00D00805"/>
    <w:rsid w:val="00D01593"/>
    <w:rsid w:val="00D03A02"/>
    <w:rsid w:val="00D042E5"/>
    <w:rsid w:val="00D04895"/>
    <w:rsid w:val="00D059C3"/>
    <w:rsid w:val="00D05A60"/>
    <w:rsid w:val="00D05C91"/>
    <w:rsid w:val="00D06871"/>
    <w:rsid w:val="00D069D9"/>
    <w:rsid w:val="00D06A0F"/>
    <w:rsid w:val="00D112F1"/>
    <w:rsid w:val="00D11685"/>
    <w:rsid w:val="00D12979"/>
    <w:rsid w:val="00D12B96"/>
    <w:rsid w:val="00D1438E"/>
    <w:rsid w:val="00D159ED"/>
    <w:rsid w:val="00D17B1A"/>
    <w:rsid w:val="00D20EC9"/>
    <w:rsid w:val="00D21725"/>
    <w:rsid w:val="00D21BB0"/>
    <w:rsid w:val="00D22581"/>
    <w:rsid w:val="00D23A85"/>
    <w:rsid w:val="00D23B40"/>
    <w:rsid w:val="00D23CC6"/>
    <w:rsid w:val="00D26836"/>
    <w:rsid w:val="00D27167"/>
    <w:rsid w:val="00D274CF"/>
    <w:rsid w:val="00D27921"/>
    <w:rsid w:val="00D27EEF"/>
    <w:rsid w:val="00D30FFB"/>
    <w:rsid w:val="00D31B12"/>
    <w:rsid w:val="00D32007"/>
    <w:rsid w:val="00D323E8"/>
    <w:rsid w:val="00D361E9"/>
    <w:rsid w:val="00D370BB"/>
    <w:rsid w:val="00D418EF"/>
    <w:rsid w:val="00D41D50"/>
    <w:rsid w:val="00D4435A"/>
    <w:rsid w:val="00D444A3"/>
    <w:rsid w:val="00D4567F"/>
    <w:rsid w:val="00D474D6"/>
    <w:rsid w:val="00D47CF9"/>
    <w:rsid w:val="00D518E1"/>
    <w:rsid w:val="00D51B66"/>
    <w:rsid w:val="00D5239B"/>
    <w:rsid w:val="00D53311"/>
    <w:rsid w:val="00D53A24"/>
    <w:rsid w:val="00D54450"/>
    <w:rsid w:val="00D554AE"/>
    <w:rsid w:val="00D56AA6"/>
    <w:rsid w:val="00D575B5"/>
    <w:rsid w:val="00D57B23"/>
    <w:rsid w:val="00D57BC8"/>
    <w:rsid w:val="00D603F2"/>
    <w:rsid w:val="00D60567"/>
    <w:rsid w:val="00D608AD"/>
    <w:rsid w:val="00D60C1C"/>
    <w:rsid w:val="00D640F1"/>
    <w:rsid w:val="00D65E11"/>
    <w:rsid w:val="00D67087"/>
    <w:rsid w:val="00D701E0"/>
    <w:rsid w:val="00D70475"/>
    <w:rsid w:val="00D71646"/>
    <w:rsid w:val="00D7179D"/>
    <w:rsid w:val="00D720A2"/>
    <w:rsid w:val="00D7367B"/>
    <w:rsid w:val="00D746CF"/>
    <w:rsid w:val="00D75560"/>
    <w:rsid w:val="00D76054"/>
    <w:rsid w:val="00D76B47"/>
    <w:rsid w:val="00D76F23"/>
    <w:rsid w:val="00D83A20"/>
    <w:rsid w:val="00D8534B"/>
    <w:rsid w:val="00D854F0"/>
    <w:rsid w:val="00D85B39"/>
    <w:rsid w:val="00D862CF"/>
    <w:rsid w:val="00D869A2"/>
    <w:rsid w:val="00D86F86"/>
    <w:rsid w:val="00D87CAC"/>
    <w:rsid w:val="00D9184B"/>
    <w:rsid w:val="00D920B7"/>
    <w:rsid w:val="00D92FD6"/>
    <w:rsid w:val="00D939AE"/>
    <w:rsid w:val="00DA011B"/>
    <w:rsid w:val="00DA035A"/>
    <w:rsid w:val="00DA2690"/>
    <w:rsid w:val="00DA3E61"/>
    <w:rsid w:val="00DA4FA5"/>
    <w:rsid w:val="00DA549E"/>
    <w:rsid w:val="00DA70F3"/>
    <w:rsid w:val="00DA770F"/>
    <w:rsid w:val="00DB77A0"/>
    <w:rsid w:val="00DB7F7F"/>
    <w:rsid w:val="00DC07F4"/>
    <w:rsid w:val="00DC0DDD"/>
    <w:rsid w:val="00DC177C"/>
    <w:rsid w:val="00DC1CB5"/>
    <w:rsid w:val="00DC1F9F"/>
    <w:rsid w:val="00DC357C"/>
    <w:rsid w:val="00DC3C87"/>
    <w:rsid w:val="00DC4607"/>
    <w:rsid w:val="00DC4D9D"/>
    <w:rsid w:val="00DC54F0"/>
    <w:rsid w:val="00DC7849"/>
    <w:rsid w:val="00DC78F6"/>
    <w:rsid w:val="00DD0890"/>
    <w:rsid w:val="00DD09F1"/>
    <w:rsid w:val="00DD0CA4"/>
    <w:rsid w:val="00DD0E05"/>
    <w:rsid w:val="00DD1FB6"/>
    <w:rsid w:val="00DD20FA"/>
    <w:rsid w:val="00DD2E5D"/>
    <w:rsid w:val="00DD5490"/>
    <w:rsid w:val="00DD73A1"/>
    <w:rsid w:val="00DD7F16"/>
    <w:rsid w:val="00DD7FEE"/>
    <w:rsid w:val="00DE0FA9"/>
    <w:rsid w:val="00DE4155"/>
    <w:rsid w:val="00DE5F7E"/>
    <w:rsid w:val="00DE6A75"/>
    <w:rsid w:val="00DE6C97"/>
    <w:rsid w:val="00DE7D84"/>
    <w:rsid w:val="00DF0961"/>
    <w:rsid w:val="00DF19EF"/>
    <w:rsid w:val="00DF2179"/>
    <w:rsid w:val="00DF2AEE"/>
    <w:rsid w:val="00DF2C71"/>
    <w:rsid w:val="00DF2EAB"/>
    <w:rsid w:val="00DF44E4"/>
    <w:rsid w:val="00DF6BC4"/>
    <w:rsid w:val="00DF7037"/>
    <w:rsid w:val="00DF73B2"/>
    <w:rsid w:val="00DF7483"/>
    <w:rsid w:val="00DF762D"/>
    <w:rsid w:val="00E000BF"/>
    <w:rsid w:val="00E01DFA"/>
    <w:rsid w:val="00E0283D"/>
    <w:rsid w:val="00E029EC"/>
    <w:rsid w:val="00E02A6C"/>
    <w:rsid w:val="00E02DF2"/>
    <w:rsid w:val="00E03A48"/>
    <w:rsid w:val="00E03B44"/>
    <w:rsid w:val="00E03D6F"/>
    <w:rsid w:val="00E047AB"/>
    <w:rsid w:val="00E05C80"/>
    <w:rsid w:val="00E05D76"/>
    <w:rsid w:val="00E0685D"/>
    <w:rsid w:val="00E070CD"/>
    <w:rsid w:val="00E07C8C"/>
    <w:rsid w:val="00E07FDD"/>
    <w:rsid w:val="00E10D42"/>
    <w:rsid w:val="00E12240"/>
    <w:rsid w:val="00E12E7F"/>
    <w:rsid w:val="00E13615"/>
    <w:rsid w:val="00E13B58"/>
    <w:rsid w:val="00E13D95"/>
    <w:rsid w:val="00E1480A"/>
    <w:rsid w:val="00E200BD"/>
    <w:rsid w:val="00E21754"/>
    <w:rsid w:val="00E22C74"/>
    <w:rsid w:val="00E23785"/>
    <w:rsid w:val="00E23A1F"/>
    <w:rsid w:val="00E240CC"/>
    <w:rsid w:val="00E26112"/>
    <w:rsid w:val="00E30116"/>
    <w:rsid w:val="00E3051E"/>
    <w:rsid w:val="00E31976"/>
    <w:rsid w:val="00E33B3D"/>
    <w:rsid w:val="00E34CC5"/>
    <w:rsid w:val="00E35231"/>
    <w:rsid w:val="00E354D9"/>
    <w:rsid w:val="00E36FD3"/>
    <w:rsid w:val="00E37EC5"/>
    <w:rsid w:val="00E41B75"/>
    <w:rsid w:val="00E41F72"/>
    <w:rsid w:val="00E42E9B"/>
    <w:rsid w:val="00E4321B"/>
    <w:rsid w:val="00E445AA"/>
    <w:rsid w:val="00E446C4"/>
    <w:rsid w:val="00E46F27"/>
    <w:rsid w:val="00E4729C"/>
    <w:rsid w:val="00E521EC"/>
    <w:rsid w:val="00E541F9"/>
    <w:rsid w:val="00E54D93"/>
    <w:rsid w:val="00E55489"/>
    <w:rsid w:val="00E555D4"/>
    <w:rsid w:val="00E558A9"/>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76417"/>
    <w:rsid w:val="00E76CCB"/>
    <w:rsid w:val="00E80EBF"/>
    <w:rsid w:val="00E81C89"/>
    <w:rsid w:val="00E82303"/>
    <w:rsid w:val="00E825C6"/>
    <w:rsid w:val="00E84E84"/>
    <w:rsid w:val="00E850EE"/>
    <w:rsid w:val="00E85AA5"/>
    <w:rsid w:val="00E864DA"/>
    <w:rsid w:val="00E901F6"/>
    <w:rsid w:val="00E90928"/>
    <w:rsid w:val="00E91547"/>
    <w:rsid w:val="00E91FB3"/>
    <w:rsid w:val="00E9209B"/>
    <w:rsid w:val="00E92FFD"/>
    <w:rsid w:val="00E94F82"/>
    <w:rsid w:val="00E950C9"/>
    <w:rsid w:val="00E95EDA"/>
    <w:rsid w:val="00E96693"/>
    <w:rsid w:val="00E97353"/>
    <w:rsid w:val="00EA21F3"/>
    <w:rsid w:val="00EA2669"/>
    <w:rsid w:val="00EA3971"/>
    <w:rsid w:val="00EA43B0"/>
    <w:rsid w:val="00EA6D80"/>
    <w:rsid w:val="00EA7D98"/>
    <w:rsid w:val="00EB154B"/>
    <w:rsid w:val="00EB473C"/>
    <w:rsid w:val="00EB4B9B"/>
    <w:rsid w:val="00EB6677"/>
    <w:rsid w:val="00EC0E27"/>
    <w:rsid w:val="00EC25CD"/>
    <w:rsid w:val="00EC3CA8"/>
    <w:rsid w:val="00EC4114"/>
    <w:rsid w:val="00EC45FC"/>
    <w:rsid w:val="00EC4F48"/>
    <w:rsid w:val="00EC5791"/>
    <w:rsid w:val="00EC7108"/>
    <w:rsid w:val="00EC7F92"/>
    <w:rsid w:val="00ED07C8"/>
    <w:rsid w:val="00ED0A8D"/>
    <w:rsid w:val="00ED0E2F"/>
    <w:rsid w:val="00ED23F7"/>
    <w:rsid w:val="00ED2DB4"/>
    <w:rsid w:val="00ED435B"/>
    <w:rsid w:val="00ED52D6"/>
    <w:rsid w:val="00ED581A"/>
    <w:rsid w:val="00ED64DB"/>
    <w:rsid w:val="00ED6D76"/>
    <w:rsid w:val="00EE16B5"/>
    <w:rsid w:val="00EE1DAC"/>
    <w:rsid w:val="00EE3114"/>
    <w:rsid w:val="00EE3947"/>
    <w:rsid w:val="00EE4D62"/>
    <w:rsid w:val="00EE5678"/>
    <w:rsid w:val="00EE58C5"/>
    <w:rsid w:val="00EE5C61"/>
    <w:rsid w:val="00EE6185"/>
    <w:rsid w:val="00EF10FA"/>
    <w:rsid w:val="00EF4A0C"/>
    <w:rsid w:val="00EF55CE"/>
    <w:rsid w:val="00EF5A74"/>
    <w:rsid w:val="00EF5B62"/>
    <w:rsid w:val="00EF6E34"/>
    <w:rsid w:val="00EF7DB5"/>
    <w:rsid w:val="00F01237"/>
    <w:rsid w:val="00F01454"/>
    <w:rsid w:val="00F0164D"/>
    <w:rsid w:val="00F025DE"/>
    <w:rsid w:val="00F02E0E"/>
    <w:rsid w:val="00F03A23"/>
    <w:rsid w:val="00F03C66"/>
    <w:rsid w:val="00F052FB"/>
    <w:rsid w:val="00F0530E"/>
    <w:rsid w:val="00F05A02"/>
    <w:rsid w:val="00F07533"/>
    <w:rsid w:val="00F12ECB"/>
    <w:rsid w:val="00F12F42"/>
    <w:rsid w:val="00F150A8"/>
    <w:rsid w:val="00F161B0"/>
    <w:rsid w:val="00F20190"/>
    <w:rsid w:val="00F21A8A"/>
    <w:rsid w:val="00F22080"/>
    <w:rsid w:val="00F30730"/>
    <w:rsid w:val="00F30943"/>
    <w:rsid w:val="00F30B98"/>
    <w:rsid w:val="00F31DF1"/>
    <w:rsid w:val="00F3340B"/>
    <w:rsid w:val="00F341DF"/>
    <w:rsid w:val="00F34C39"/>
    <w:rsid w:val="00F34DC0"/>
    <w:rsid w:val="00F40BF1"/>
    <w:rsid w:val="00F417C6"/>
    <w:rsid w:val="00F41F4C"/>
    <w:rsid w:val="00F421E6"/>
    <w:rsid w:val="00F4241C"/>
    <w:rsid w:val="00F42608"/>
    <w:rsid w:val="00F43733"/>
    <w:rsid w:val="00F43753"/>
    <w:rsid w:val="00F44BEF"/>
    <w:rsid w:val="00F4620D"/>
    <w:rsid w:val="00F479C9"/>
    <w:rsid w:val="00F5028B"/>
    <w:rsid w:val="00F51C55"/>
    <w:rsid w:val="00F52DB4"/>
    <w:rsid w:val="00F54011"/>
    <w:rsid w:val="00F54197"/>
    <w:rsid w:val="00F55314"/>
    <w:rsid w:val="00F55D27"/>
    <w:rsid w:val="00F563EF"/>
    <w:rsid w:val="00F618C6"/>
    <w:rsid w:val="00F6248A"/>
    <w:rsid w:val="00F63136"/>
    <w:rsid w:val="00F633F7"/>
    <w:rsid w:val="00F700DC"/>
    <w:rsid w:val="00F71230"/>
    <w:rsid w:val="00F713C4"/>
    <w:rsid w:val="00F7352C"/>
    <w:rsid w:val="00F7574F"/>
    <w:rsid w:val="00F758A0"/>
    <w:rsid w:val="00F77EED"/>
    <w:rsid w:val="00F80146"/>
    <w:rsid w:val="00F8023E"/>
    <w:rsid w:val="00F8027F"/>
    <w:rsid w:val="00F81C74"/>
    <w:rsid w:val="00F82DB6"/>
    <w:rsid w:val="00F84DEF"/>
    <w:rsid w:val="00F85088"/>
    <w:rsid w:val="00F852C2"/>
    <w:rsid w:val="00F8621D"/>
    <w:rsid w:val="00F8687C"/>
    <w:rsid w:val="00F87807"/>
    <w:rsid w:val="00F87926"/>
    <w:rsid w:val="00F90496"/>
    <w:rsid w:val="00F9251B"/>
    <w:rsid w:val="00F930DA"/>
    <w:rsid w:val="00F93B27"/>
    <w:rsid w:val="00F95610"/>
    <w:rsid w:val="00F95D72"/>
    <w:rsid w:val="00F973C0"/>
    <w:rsid w:val="00FA6327"/>
    <w:rsid w:val="00FA6B9B"/>
    <w:rsid w:val="00FB02EB"/>
    <w:rsid w:val="00FB1C92"/>
    <w:rsid w:val="00FB1D95"/>
    <w:rsid w:val="00FB2748"/>
    <w:rsid w:val="00FB3740"/>
    <w:rsid w:val="00FB45A6"/>
    <w:rsid w:val="00FB4F59"/>
    <w:rsid w:val="00FB6441"/>
    <w:rsid w:val="00FB75A8"/>
    <w:rsid w:val="00FB78F7"/>
    <w:rsid w:val="00FC156C"/>
    <w:rsid w:val="00FC3D4A"/>
    <w:rsid w:val="00FC40AF"/>
    <w:rsid w:val="00FC4CA0"/>
    <w:rsid w:val="00FC532F"/>
    <w:rsid w:val="00FC7A63"/>
    <w:rsid w:val="00FC7F92"/>
    <w:rsid w:val="00FD1ED5"/>
    <w:rsid w:val="00FD29D5"/>
    <w:rsid w:val="00FD2AA7"/>
    <w:rsid w:val="00FD57F9"/>
    <w:rsid w:val="00FD6E3C"/>
    <w:rsid w:val="00FD6F50"/>
    <w:rsid w:val="00FE1080"/>
    <w:rsid w:val="00FE1192"/>
    <w:rsid w:val="00FE3556"/>
    <w:rsid w:val="00FE40AA"/>
    <w:rsid w:val="00FE50E2"/>
    <w:rsid w:val="00FE66F8"/>
    <w:rsid w:val="00FE78C0"/>
    <w:rsid w:val="00FF012F"/>
    <w:rsid w:val="00FF164D"/>
    <w:rsid w:val="00FF42BF"/>
    <w:rsid w:val="00FF67BB"/>
    <w:rsid w:val="00FF6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775364672">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35158911">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61067477">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927547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MILOSAVLJEVIĆ, Gavrilo</Reference>
    <Case_x0020_Year xmlns="63130c8a-8d1f-4e28-8ee3-43603ca9ef3b">2009</Case_x0020_Year>
    <Case_x0020_Status xmlns="16f2acb5-7363-4076-9084-069fc3bb4325">CASE CLOSED</Case_x0020_Status>
    <Date_x0020_of_x0020_Adoption xmlns="16f2acb5-7363-4076-9084-069fc3bb4325">2014-12-12T23:00:00+00:00</Date_x0020_of_x0020_Adoption>
    <Case_x0020_Number xmlns="16f2acb5-7363-4076-9084-069fc3bb4325">163/09</Case_x0020_Number>
    <Type_x0020_of_x0020_Document xmlns="16f2acb5-7363-4076-9084-069fc3bb4325">Opinion</Type_x0020_of_x0020_Document>
    <_dlc_DocId xmlns="b9fab99d-1571-47f6-8995-3a195ef041f8">M5JDUUKXSQ5W-25-1069</_dlc_DocId>
    <_dlc_DocIdUrl xmlns="b9fab99d-1571-47f6-8995-3a195ef041f8">
      <Url>http://www.unmikonline.org/hrap/Eng/_layouts/DocIdRedir.aspx?ID=M5JDUUKXSQ5W-25-1069</Url>
      <Description>M5JDUUKXSQ5W-25-1069</Description>
    </_dlc_DocIdUrl>
  </documentManagement>
</p:properties>
</file>

<file path=customXml/itemProps1.xml><?xml version="1.0" encoding="utf-8"?>
<ds:datastoreItem xmlns:ds="http://schemas.openxmlformats.org/officeDocument/2006/customXml" ds:itemID="{DAB7610C-9923-4258-B433-E8EE8FD824BB}"/>
</file>

<file path=customXml/itemProps2.xml><?xml version="1.0" encoding="utf-8"?>
<ds:datastoreItem xmlns:ds="http://schemas.openxmlformats.org/officeDocument/2006/customXml" ds:itemID="{EC4EA0A5-3388-4BE4-8E39-4FE61D323D56}"/>
</file>

<file path=customXml/itemProps3.xml><?xml version="1.0" encoding="utf-8"?>
<ds:datastoreItem xmlns:ds="http://schemas.openxmlformats.org/officeDocument/2006/customXml" ds:itemID="{749E3802-0252-467E-9B7E-39E72E8FBA04}"/>
</file>

<file path=customXml/itemProps4.xml><?xml version="1.0" encoding="utf-8"?>
<ds:datastoreItem xmlns:ds="http://schemas.openxmlformats.org/officeDocument/2006/customXml" ds:itemID="{AA4EC18C-C615-49A4-8997-93544830A169}"/>
</file>

<file path=customXml/itemProps5.xml><?xml version="1.0" encoding="utf-8"?>
<ds:datastoreItem xmlns:ds="http://schemas.openxmlformats.org/officeDocument/2006/customXml" ds:itemID="{D43E7607-E86E-4286-BFCF-F8A946014630}"/>
</file>

<file path=docProps/app.xml><?xml version="1.0" encoding="utf-8"?>
<Properties xmlns="http://schemas.openxmlformats.org/officeDocument/2006/extended-properties" xmlns:vt="http://schemas.openxmlformats.org/officeDocument/2006/docPropsVTypes">
  <Template>Normal</Template>
  <TotalTime>0</TotalTime>
  <Pages>35</Pages>
  <Words>16102</Words>
  <Characters>91786</Characters>
  <Application>Microsoft Office Word</Application>
  <DocSecurity>0</DocSecurity>
  <Lines>764</Lines>
  <Paragraphs>215</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107673</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2015-01-20T09:54:00Z</cp:lastPrinted>
  <dcterms:created xsi:type="dcterms:W3CDTF">2015-02-11T09:24:00Z</dcterms:created>
  <dcterms:modified xsi:type="dcterms:W3CDTF">2015-02-11T09:24:00Z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0e82520e-d2a1-407b-b1e9-c36ee33f8fe4</vt:lpwstr>
  </property>
</Properties>
</file>